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CA6B9" w14:textId="77777777" w:rsidR="00144344" w:rsidRPr="00BC668A" w:rsidRDefault="00144344" w:rsidP="00CD7A56">
      <w:pPr>
        <w:pStyle w:val="AttorneyName"/>
        <w:rPr>
          <w:rFonts w:ascii="Century" w:hAnsi="Century"/>
        </w:rPr>
      </w:pPr>
    </w:p>
    <w:p w14:paraId="4DE4CA1E" w14:textId="77777777" w:rsidR="00144344" w:rsidRPr="00BC668A" w:rsidRDefault="00144344" w:rsidP="00CD7A56">
      <w:pPr>
        <w:pStyle w:val="AttorneyName"/>
        <w:rPr>
          <w:rFonts w:ascii="Century" w:hAnsi="Century"/>
        </w:rPr>
      </w:pPr>
    </w:p>
    <w:p w14:paraId="5D2AC29A" w14:textId="77777777" w:rsidR="00E4650D" w:rsidRPr="00BC668A" w:rsidRDefault="00E4650D" w:rsidP="00E4650D">
      <w:pPr>
        <w:ind w:left="720" w:right="1008"/>
        <w:jc w:val="center"/>
        <w:rPr>
          <w:rFonts w:ascii="Century" w:hAnsi="Century"/>
        </w:rPr>
      </w:pPr>
    </w:p>
    <w:p w14:paraId="4C7888C1" w14:textId="77777777" w:rsidR="00E4650D" w:rsidRPr="00BC668A" w:rsidRDefault="00E4650D" w:rsidP="00E4650D">
      <w:pPr>
        <w:ind w:left="720" w:right="1008"/>
        <w:jc w:val="center"/>
        <w:rPr>
          <w:rFonts w:ascii="Century" w:hAnsi="Century"/>
        </w:rPr>
      </w:pPr>
    </w:p>
    <w:p w14:paraId="472322CA" w14:textId="77777777" w:rsidR="00E4650D" w:rsidRPr="00BC668A" w:rsidRDefault="00E4650D" w:rsidP="00E4650D">
      <w:pPr>
        <w:ind w:left="720" w:right="1008"/>
        <w:jc w:val="center"/>
        <w:rPr>
          <w:rFonts w:ascii="Century" w:hAnsi="Century"/>
        </w:rPr>
      </w:pPr>
    </w:p>
    <w:p w14:paraId="29FA6E95" w14:textId="77777777" w:rsidR="00E4650D" w:rsidRPr="00BC668A" w:rsidRDefault="00E4650D" w:rsidP="00E4650D">
      <w:pPr>
        <w:ind w:left="720" w:right="1008"/>
        <w:jc w:val="center"/>
        <w:rPr>
          <w:rFonts w:ascii="Century" w:hAnsi="Century"/>
        </w:rPr>
      </w:pPr>
    </w:p>
    <w:p w14:paraId="077123BF" w14:textId="77777777" w:rsidR="00E4650D" w:rsidRPr="00BC668A" w:rsidRDefault="00E4650D" w:rsidP="00E4650D">
      <w:pPr>
        <w:ind w:left="720" w:right="1008"/>
        <w:jc w:val="center"/>
        <w:rPr>
          <w:rFonts w:ascii="Century" w:hAnsi="Century"/>
        </w:rPr>
      </w:pPr>
    </w:p>
    <w:p w14:paraId="1A751328" w14:textId="77777777" w:rsidR="00E4650D" w:rsidRPr="00BC668A" w:rsidRDefault="00E4650D" w:rsidP="00E4650D">
      <w:pPr>
        <w:ind w:left="720" w:right="1008"/>
        <w:jc w:val="center"/>
        <w:rPr>
          <w:rFonts w:ascii="Century" w:hAnsi="Century"/>
        </w:rPr>
      </w:pPr>
    </w:p>
    <w:p w14:paraId="186CA4EC" w14:textId="77777777" w:rsidR="00E4650D" w:rsidRPr="00BC668A" w:rsidRDefault="00E4650D" w:rsidP="00E4650D">
      <w:pPr>
        <w:ind w:left="720" w:right="1008"/>
        <w:jc w:val="center"/>
        <w:rPr>
          <w:rFonts w:ascii="Century" w:hAnsi="Century"/>
        </w:rPr>
      </w:pPr>
    </w:p>
    <w:p w14:paraId="1AFFBED7" w14:textId="77777777" w:rsidR="00E4650D" w:rsidRPr="00BC668A" w:rsidRDefault="00E4650D" w:rsidP="00E4650D">
      <w:pPr>
        <w:ind w:left="720" w:right="1008"/>
        <w:jc w:val="center"/>
        <w:rPr>
          <w:rFonts w:ascii="Century" w:hAnsi="Century"/>
        </w:rPr>
      </w:pPr>
    </w:p>
    <w:p w14:paraId="6048EE0F" w14:textId="77777777" w:rsidR="00E4650D" w:rsidRPr="00BC668A" w:rsidRDefault="00E4650D" w:rsidP="00E4650D">
      <w:pPr>
        <w:ind w:left="720" w:right="1008"/>
        <w:jc w:val="center"/>
        <w:rPr>
          <w:rFonts w:ascii="Century" w:hAnsi="Century"/>
        </w:rPr>
      </w:pPr>
    </w:p>
    <w:p w14:paraId="68E198E0" w14:textId="77777777" w:rsidR="00E4650D" w:rsidRPr="00BC668A" w:rsidRDefault="00E4650D" w:rsidP="00E4650D">
      <w:pPr>
        <w:ind w:left="720" w:right="1008"/>
        <w:jc w:val="center"/>
        <w:rPr>
          <w:rFonts w:ascii="Century" w:hAnsi="Century"/>
        </w:rPr>
      </w:pPr>
    </w:p>
    <w:p w14:paraId="31B2CB01" w14:textId="77777777" w:rsidR="00E4650D" w:rsidRPr="00BC668A" w:rsidRDefault="00E4650D" w:rsidP="00D564D0">
      <w:pPr>
        <w:ind w:left="720" w:right="1008"/>
        <w:jc w:val="center"/>
        <w:rPr>
          <w:rFonts w:ascii="Century" w:hAnsi="Century"/>
        </w:rPr>
      </w:pPr>
      <w:r w:rsidRPr="00BC668A">
        <w:rPr>
          <w:rFonts w:ascii="Century" w:hAnsi="Century"/>
        </w:rPr>
        <w:t xml:space="preserve">UNITED STATES </w:t>
      </w:r>
      <w:r w:rsidR="00D564D0" w:rsidRPr="00BC668A">
        <w:rPr>
          <w:rFonts w:ascii="Century" w:hAnsi="Century"/>
        </w:rPr>
        <w:t>DISTRICT COURT</w:t>
      </w:r>
    </w:p>
    <w:p w14:paraId="3322A1FB" w14:textId="6EC37DA6" w:rsidR="00D564D0" w:rsidRPr="00BC668A" w:rsidRDefault="006F47FC" w:rsidP="00D564D0">
      <w:pPr>
        <w:ind w:left="720" w:right="1008"/>
        <w:jc w:val="center"/>
        <w:rPr>
          <w:rFonts w:ascii="Century" w:hAnsi="Century"/>
        </w:rPr>
      </w:pPr>
      <w:r>
        <w:rPr>
          <w:rFonts w:ascii="Century" w:hAnsi="Century"/>
        </w:rPr>
        <w:t>WESTERN DISTRICT OF WASHINGTON</w:t>
      </w:r>
    </w:p>
    <w:p w14:paraId="52ACF200" w14:textId="5F517F3B" w:rsidR="00D564D0" w:rsidRPr="00BC668A" w:rsidRDefault="006F47FC" w:rsidP="00D564D0">
      <w:pPr>
        <w:ind w:left="720" w:right="1008"/>
        <w:jc w:val="center"/>
        <w:rPr>
          <w:rFonts w:ascii="Century" w:hAnsi="Century"/>
          <w:caps/>
        </w:rPr>
      </w:pPr>
      <w:r>
        <w:rPr>
          <w:rFonts w:ascii="Century" w:hAnsi="Century"/>
        </w:rPr>
        <w:t>SEATTLE, WASHINGTON</w:t>
      </w:r>
    </w:p>
    <w:p w14:paraId="4FCCBF58" w14:textId="77777777" w:rsidR="00E4650D" w:rsidRPr="00BC668A" w:rsidRDefault="00E4650D" w:rsidP="00E4650D">
      <w:pPr>
        <w:jc w:val="center"/>
        <w:rPr>
          <w:rFonts w:ascii="Century" w:hAnsi="Century"/>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E4650D" w:rsidRPr="00BC668A" w14:paraId="1F661B57" w14:textId="77777777">
        <w:trPr>
          <w:trHeight w:val="1713"/>
        </w:trPr>
        <w:tc>
          <w:tcPr>
            <w:tcW w:w="3924" w:type="dxa"/>
            <w:tcBorders>
              <w:bottom w:val="single" w:sz="4" w:space="0" w:color="auto"/>
              <w:right w:val="single" w:sz="4" w:space="0" w:color="auto"/>
            </w:tcBorders>
          </w:tcPr>
          <w:p w14:paraId="7CD56889" w14:textId="611AE3EB" w:rsidR="00D564D0" w:rsidRPr="00BC668A" w:rsidRDefault="001D4652" w:rsidP="00D564D0">
            <w:pPr>
              <w:ind w:left="202" w:right="720"/>
              <w:rPr>
                <w:rFonts w:ascii="Century" w:hAnsi="Century"/>
                <w:b/>
                <w:i/>
              </w:rPr>
            </w:pPr>
            <w:r>
              <w:rPr>
                <w:rFonts w:ascii="Century" w:hAnsi="Century"/>
                <w:b/>
              </w:rPr>
              <w:t>Karan PAL</w:t>
            </w:r>
            <w:r w:rsidR="00ED4C67" w:rsidRPr="00BC668A">
              <w:rPr>
                <w:rFonts w:ascii="Century" w:hAnsi="Century"/>
                <w:b/>
              </w:rPr>
              <w:t xml:space="preserve">, </w:t>
            </w:r>
            <w:r w:rsidR="00ED4C67" w:rsidRPr="00BC668A">
              <w:rPr>
                <w:rFonts w:ascii="Century" w:hAnsi="Century"/>
                <w:b/>
                <w:i/>
              </w:rPr>
              <w:t>Detained</w:t>
            </w:r>
          </w:p>
          <w:p w14:paraId="22183A3F" w14:textId="32B4BCD7" w:rsidR="00E4650D" w:rsidRPr="00BC668A" w:rsidRDefault="00ED4C67" w:rsidP="00D564D0">
            <w:pPr>
              <w:ind w:left="202" w:right="720"/>
              <w:rPr>
                <w:rFonts w:ascii="Century" w:hAnsi="Century"/>
              </w:rPr>
            </w:pPr>
            <w:r w:rsidRPr="00BC668A">
              <w:rPr>
                <w:rFonts w:ascii="Century" w:hAnsi="Century"/>
              </w:rPr>
              <w:t>A-</w:t>
            </w:r>
            <w:r w:rsidR="00882F0D">
              <w:rPr>
                <w:b/>
                <w:iCs/>
                <w:szCs w:val="22"/>
              </w:rPr>
              <w:t>203</w:t>
            </w:r>
            <w:r w:rsidR="006F47FC">
              <w:rPr>
                <w:b/>
                <w:iCs/>
                <w:szCs w:val="22"/>
              </w:rPr>
              <w:t xml:space="preserve"> 676 320</w:t>
            </w:r>
            <w:r w:rsidR="00E4650D" w:rsidRPr="00BC668A">
              <w:rPr>
                <w:rFonts w:ascii="Century" w:hAnsi="Century"/>
              </w:rPr>
              <w:t>,</w:t>
            </w:r>
          </w:p>
          <w:p w14:paraId="167F3AB6" w14:textId="77777777" w:rsidR="00D564D0" w:rsidRPr="00BC668A" w:rsidRDefault="00D564D0" w:rsidP="00D564D0">
            <w:pPr>
              <w:ind w:left="202" w:right="720"/>
              <w:rPr>
                <w:rFonts w:ascii="Century" w:hAnsi="Century"/>
              </w:rPr>
            </w:pPr>
          </w:p>
          <w:p w14:paraId="29FC17F5" w14:textId="77777777" w:rsidR="00D564D0" w:rsidRPr="00BC668A" w:rsidRDefault="00E4650D" w:rsidP="00D564D0">
            <w:pPr>
              <w:ind w:left="202" w:right="720"/>
              <w:rPr>
                <w:rFonts w:ascii="Century" w:hAnsi="Century"/>
                <w:color w:val="000000"/>
              </w:rPr>
            </w:pPr>
            <w:r w:rsidRPr="00BC668A">
              <w:rPr>
                <w:rFonts w:ascii="Century" w:hAnsi="Century"/>
              </w:rPr>
              <w:tab/>
            </w:r>
            <w:r w:rsidRPr="00BC668A">
              <w:rPr>
                <w:rFonts w:ascii="Century" w:hAnsi="Century"/>
              </w:rPr>
              <w:tab/>
            </w:r>
            <w:r w:rsidR="00D564D0" w:rsidRPr="00BC668A">
              <w:rPr>
                <w:rFonts w:ascii="Century" w:hAnsi="Century"/>
                <w:color w:val="000000"/>
              </w:rPr>
              <w:tab/>
            </w:r>
            <w:r w:rsidR="00D564D0" w:rsidRPr="00BC668A">
              <w:rPr>
                <w:rFonts w:ascii="Century" w:hAnsi="Century"/>
                <w:color w:val="000000"/>
              </w:rPr>
              <w:tab/>
              <w:t>Petitioner,</w:t>
            </w:r>
          </w:p>
          <w:p w14:paraId="472FE28D" w14:textId="77777777" w:rsidR="00D564D0" w:rsidRPr="00BC668A" w:rsidRDefault="00D564D0" w:rsidP="00D564D0">
            <w:pPr>
              <w:ind w:left="202" w:right="720"/>
              <w:rPr>
                <w:rFonts w:ascii="Century" w:hAnsi="Century"/>
                <w:color w:val="000000"/>
              </w:rPr>
            </w:pPr>
          </w:p>
          <w:p w14:paraId="13131F2E" w14:textId="77777777" w:rsidR="00D564D0" w:rsidRPr="00BC668A" w:rsidRDefault="00D564D0" w:rsidP="00D564D0">
            <w:pPr>
              <w:ind w:left="202" w:right="720"/>
              <w:rPr>
                <w:rFonts w:ascii="Century" w:hAnsi="Century"/>
                <w:color w:val="000000"/>
              </w:rPr>
            </w:pPr>
            <w:r w:rsidRPr="00BC668A">
              <w:rPr>
                <w:rFonts w:ascii="Century" w:hAnsi="Century"/>
                <w:color w:val="000000"/>
              </w:rPr>
              <w:t>vs.</w:t>
            </w:r>
          </w:p>
          <w:p w14:paraId="5F9FE706" w14:textId="77777777" w:rsidR="00D564D0" w:rsidRPr="00BC668A" w:rsidRDefault="00D564D0" w:rsidP="00D564D0">
            <w:pPr>
              <w:ind w:left="202" w:right="720"/>
              <w:rPr>
                <w:rFonts w:ascii="Century" w:hAnsi="Century"/>
                <w:color w:val="000000"/>
              </w:rPr>
            </w:pPr>
          </w:p>
          <w:p w14:paraId="5F61E8C2" w14:textId="77777777" w:rsidR="00553959" w:rsidRPr="00BC668A" w:rsidRDefault="00ED4C67" w:rsidP="00793050">
            <w:pPr>
              <w:ind w:left="202" w:right="720"/>
              <w:rPr>
                <w:rFonts w:ascii="Century" w:hAnsi="Century"/>
              </w:rPr>
            </w:pPr>
            <w:r w:rsidRPr="00BC668A">
              <w:rPr>
                <w:rFonts w:ascii="Century" w:hAnsi="Century"/>
              </w:rPr>
              <w:t xml:space="preserve">U.S. </w:t>
            </w:r>
            <w:r w:rsidR="00793050" w:rsidRPr="00BC668A">
              <w:rPr>
                <w:rFonts w:ascii="Century" w:hAnsi="Century"/>
              </w:rPr>
              <w:t xml:space="preserve">DEPARTMENT OF HOMELAND SECURITY, an agency of the United States Government; </w:t>
            </w:r>
          </w:p>
          <w:p w14:paraId="790C7BDE" w14:textId="77777777" w:rsidR="00553959" w:rsidRPr="00BC668A" w:rsidRDefault="00ED4C67" w:rsidP="00793050">
            <w:pPr>
              <w:ind w:left="202" w:right="720"/>
              <w:rPr>
                <w:rFonts w:ascii="Century" w:hAnsi="Century"/>
              </w:rPr>
            </w:pPr>
            <w:r w:rsidRPr="00BC668A">
              <w:rPr>
                <w:rFonts w:ascii="Century" w:hAnsi="Century"/>
              </w:rPr>
              <w:t xml:space="preserve">U.S. IMMIGRATION &amp; CUSTOMS ENFORCEMENT, an agency of the United States Government; </w:t>
            </w:r>
          </w:p>
          <w:p w14:paraId="7BFF3748" w14:textId="19F1660A" w:rsidR="00A50385" w:rsidRPr="00BC668A" w:rsidRDefault="001F6191" w:rsidP="0031067A">
            <w:pPr>
              <w:ind w:left="202" w:right="720"/>
              <w:rPr>
                <w:rFonts w:ascii="Century" w:hAnsi="Century"/>
              </w:rPr>
            </w:pPr>
            <w:r>
              <w:rPr>
                <w:rFonts w:ascii="Century" w:hAnsi="Century"/>
              </w:rPr>
              <w:t xml:space="preserve">MATTHEW </w:t>
            </w:r>
            <w:r w:rsidR="00D24742">
              <w:rPr>
                <w:rFonts w:ascii="Century" w:hAnsi="Century"/>
              </w:rPr>
              <w:t>T. ALBENCE</w:t>
            </w:r>
            <w:r w:rsidR="00553959" w:rsidRPr="00BC668A">
              <w:rPr>
                <w:rFonts w:ascii="Century" w:hAnsi="Century"/>
              </w:rPr>
              <w:t xml:space="preserve">; </w:t>
            </w:r>
            <w:r w:rsidR="00D24742">
              <w:rPr>
                <w:rFonts w:ascii="Century" w:hAnsi="Century"/>
              </w:rPr>
              <w:t xml:space="preserve">Acting </w:t>
            </w:r>
            <w:r w:rsidR="00553959" w:rsidRPr="00BC668A">
              <w:rPr>
                <w:rFonts w:ascii="Century" w:hAnsi="Century"/>
              </w:rPr>
              <w:t xml:space="preserve">Director, Immigration and Customs Enforcement; </w:t>
            </w:r>
            <w:r w:rsidR="00793050" w:rsidRPr="00BC668A">
              <w:rPr>
                <w:rFonts w:ascii="Century" w:hAnsi="Century"/>
              </w:rPr>
              <w:t xml:space="preserve">and </w:t>
            </w:r>
          </w:p>
          <w:p w14:paraId="146EBDAE" w14:textId="4416ED28" w:rsidR="00E4650D" w:rsidRPr="00BC668A" w:rsidRDefault="003D7EE4" w:rsidP="00A50385">
            <w:pPr>
              <w:ind w:left="202" w:right="720"/>
              <w:rPr>
                <w:rFonts w:ascii="Century" w:hAnsi="Century"/>
              </w:rPr>
            </w:pPr>
            <w:r w:rsidRPr="00BC668A">
              <w:rPr>
                <w:rFonts w:ascii="Century" w:hAnsi="Century"/>
              </w:rPr>
              <w:t>WILLIAM BARR</w:t>
            </w:r>
            <w:r w:rsidR="00793050" w:rsidRPr="00BC668A">
              <w:rPr>
                <w:rFonts w:ascii="Century" w:hAnsi="Century"/>
              </w:rPr>
              <w:t>, Attorney General of the United States,</w:t>
            </w:r>
          </w:p>
          <w:p w14:paraId="776F7048" w14:textId="77777777" w:rsidR="00793050" w:rsidRPr="00BC668A" w:rsidRDefault="00793050" w:rsidP="00793050">
            <w:pPr>
              <w:ind w:left="202" w:right="720"/>
              <w:rPr>
                <w:rFonts w:ascii="Century" w:hAnsi="Century"/>
              </w:rPr>
            </w:pPr>
          </w:p>
          <w:p w14:paraId="09338394" w14:textId="24B56EA1" w:rsidR="00793050" w:rsidRPr="00BC668A" w:rsidRDefault="00793050" w:rsidP="00793050">
            <w:pPr>
              <w:ind w:left="202" w:right="720"/>
              <w:rPr>
                <w:rFonts w:ascii="Century" w:hAnsi="Century"/>
              </w:rPr>
            </w:pPr>
            <w:r w:rsidRPr="00BC668A">
              <w:rPr>
                <w:rFonts w:ascii="Century" w:hAnsi="Century"/>
              </w:rPr>
              <w:tab/>
            </w:r>
            <w:r w:rsidRPr="00BC668A">
              <w:rPr>
                <w:rFonts w:ascii="Century" w:hAnsi="Century"/>
              </w:rPr>
              <w:tab/>
              <w:t xml:space="preserve">           Respondent</w:t>
            </w:r>
            <w:r w:rsidR="00553959" w:rsidRPr="00BC668A">
              <w:rPr>
                <w:rFonts w:ascii="Century" w:hAnsi="Century"/>
              </w:rPr>
              <w:t>s</w:t>
            </w:r>
            <w:r w:rsidRPr="00BC668A">
              <w:rPr>
                <w:rFonts w:ascii="Century" w:hAnsi="Century"/>
              </w:rPr>
              <w:t>.</w:t>
            </w:r>
          </w:p>
          <w:p w14:paraId="184B7D57" w14:textId="77777777" w:rsidR="00793050" w:rsidRPr="00BC668A" w:rsidRDefault="00793050" w:rsidP="00793050">
            <w:pPr>
              <w:ind w:left="202" w:right="720"/>
              <w:rPr>
                <w:rFonts w:ascii="Century" w:hAnsi="Century"/>
                <w:b/>
              </w:rPr>
            </w:pPr>
          </w:p>
        </w:tc>
        <w:tc>
          <w:tcPr>
            <w:tcW w:w="5008" w:type="dxa"/>
            <w:tcBorders>
              <w:left w:val="single" w:sz="4" w:space="0" w:color="auto"/>
              <w:bottom w:val="single" w:sz="4" w:space="0" w:color="auto"/>
            </w:tcBorders>
          </w:tcPr>
          <w:p w14:paraId="23142B67" w14:textId="77777777" w:rsidR="00E4650D" w:rsidRPr="00BC668A" w:rsidRDefault="00E4650D" w:rsidP="00D564D0">
            <w:pPr>
              <w:pStyle w:val="SingleSpacing"/>
              <w:ind w:left="330" w:right="720"/>
              <w:jc w:val="both"/>
              <w:rPr>
                <w:rFonts w:ascii="Century" w:hAnsi="Century"/>
              </w:rPr>
            </w:pPr>
          </w:p>
          <w:p w14:paraId="57D1DC1E" w14:textId="7B2D5376" w:rsidR="00E4650D" w:rsidRPr="00BC668A" w:rsidRDefault="00E4650D" w:rsidP="00D564D0">
            <w:pPr>
              <w:pStyle w:val="SingleSpacing"/>
              <w:spacing w:line="240" w:lineRule="auto"/>
              <w:ind w:left="330" w:right="720"/>
              <w:jc w:val="both"/>
              <w:rPr>
                <w:rFonts w:ascii="Century" w:hAnsi="Century"/>
                <w:b/>
              </w:rPr>
            </w:pPr>
            <w:r w:rsidRPr="00BC668A">
              <w:rPr>
                <w:rFonts w:ascii="Century" w:hAnsi="Century"/>
                <w:b/>
              </w:rPr>
              <w:t xml:space="preserve">No. </w:t>
            </w:r>
          </w:p>
          <w:p w14:paraId="28F6529A" w14:textId="77777777" w:rsidR="00E4650D" w:rsidRPr="00BC668A" w:rsidRDefault="00E4650D" w:rsidP="00D564D0">
            <w:pPr>
              <w:pStyle w:val="SingleSpacing"/>
              <w:spacing w:line="240" w:lineRule="auto"/>
              <w:ind w:left="330" w:right="720"/>
              <w:jc w:val="both"/>
              <w:rPr>
                <w:rFonts w:ascii="Century" w:hAnsi="Century"/>
              </w:rPr>
            </w:pPr>
          </w:p>
          <w:p w14:paraId="0CCBA069" w14:textId="01C515F7" w:rsidR="00D564D0" w:rsidRPr="00BC668A" w:rsidRDefault="00D564D0" w:rsidP="00D564D0">
            <w:pPr>
              <w:pStyle w:val="SingleSpacing"/>
              <w:spacing w:line="240" w:lineRule="auto"/>
              <w:ind w:left="330" w:right="720"/>
              <w:rPr>
                <w:rFonts w:ascii="Century" w:hAnsi="Century"/>
                <w:b/>
              </w:rPr>
            </w:pPr>
            <w:r w:rsidRPr="00BC668A">
              <w:rPr>
                <w:rFonts w:ascii="Century" w:hAnsi="Century"/>
                <w:b/>
              </w:rPr>
              <w:t>PETITION FOR WRIT OF HABEAS CORPUS</w:t>
            </w:r>
          </w:p>
          <w:p w14:paraId="14632CF4" w14:textId="77777777" w:rsidR="0028021B" w:rsidRPr="00BC668A" w:rsidRDefault="0028021B" w:rsidP="00D564D0">
            <w:pPr>
              <w:pStyle w:val="SingleSpacing"/>
              <w:spacing w:line="240" w:lineRule="auto"/>
              <w:ind w:left="330" w:right="720"/>
              <w:rPr>
                <w:rFonts w:ascii="Century" w:hAnsi="Century"/>
                <w:b/>
              </w:rPr>
            </w:pPr>
          </w:p>
          <w:p w14:paraId="7AD5940A" w14:textId="77777777" w:rsidR="00E4650D" w:rsidRPr="00BC668A" w:rsidRDefault="00E4650D" w:rsidP="00D564D0">
            <w:pPr>
              <w:pStyle w:val="SingleSpacing"/>
              <w:spacing w:line="240" w:lineRule="auto"/>
              <w:ind w:left="330" w:right="720"/>
              <w:jc w:val="both"/>
              <w:rPr>
                <w:rFonts w:ascii="Century" w:hAnsi="Century"/>
              </w:rPr>
            </w:pPr>
          </w:p>
          <w:p w14:paraId="6E9D30CD" w14:textId="77777777" w:rsidR="00E4650D" w:rsidRPr="00BC668A" w:rsidRDefault="00821C8C" w:rsidP="00D564D0">
            <w:pPr>
              <w:pStyle w:val="SingleSpacing"/>
              <w:ind w:left="330" w:right="720"/>
              <w:jc w:val="both"/>
              <w:rPr>
                <w:rFonts w:ascii="Century" w:hAnsi="Century"/>
                <w:b/>
                <w:i/>
              </w:rPr>
            </w:pPr>
            <w:r w:rsidRPr="00BC668A">
              <w:rPr>
                <w:rFonts w:ascii="Century" w:hAnsi="Century"/>
                <w:b/>
                <w:i/>
              </w:rPr>
              <w:t>CLERK’S ACTION REQUIRED</w:t>
            </w:r>
          </w:p>
        </w:tc>
      </w:tr>
    </w:tbl>
    <w:p w14:paraId="08C0D4C8" w14:textId="77777777" w:rsidR="00D564D0" w:rsidRPr="00BC668A" w:rsidRDefault="00D564D0" w:rsidP="00384AA4">
      <w:pPr>
        <w:pStyle w:val="Default"/>
        <w:ind w:right="720"/>
        <w:jc w:val="both"/>
        <w:rPr>
          <w:rFonts w:ascii="Century" w:hAnsi="Century"/>
          <w:b/>
        </w:rPr>
      </w:pPr>
    </w:p>
    <w:p w14:paraId="5DB78D6E" w14:textId="53D5AF03" w:rsidR="00480C1B" w:rsidRPr="0045134F" w:rsidRDefault="0028021B" w:rsidP="0089033C">
      <w:pPr>
        <w:pStyle w:val="AttorneyName"/>
        <w:tabs>
          <w:tab w:val="left" w:pos="720"/>
        </w:tabs>
        <w:spacing w:line="480" w:lineRule="auto"/>
        <w:ind w:left="720" w:right="720" w:firstLine="720"/>
        <w:rPr>
          <w:rFonts w:ascii="Century" w:hAnsi="Century"/>
        </w:rPr>
      </w:pPr>
      <w:r w:rsidRPr="0045134F">
        <w:rPr>
          <w:rFonts w:ascii="Century" w:hAnsi="Century"/>
        </w:rPr>
        <w:lastRenderedPageBreak/>
        <w:t xml:space="preserve">The petitioner, </w:t>
      </w:r>
      <w:r w:rsidR="00D24742" w:rsidRPr="0045134F">
        <w:rPr>
          <w:rFonts w:ascii="Century" w:hAnsi="Century"/>
        </w:rPr>
        <w:t>Karan Pal</w:t>
      </w:r>
      <w:r w:rsidRPr="0045134F">
        <w:rPr>
          <w:rFonts w:ascii="Century" w:hAnsi="Century"/>
        </w:rPr>
        <w:t xml:space="preserve">, </w:t>
      </w:r>
      <w:r w:rsidR="00C3347E" w:rsidRPr="0045134F">
        <w:rPr>
          <w:rFonts w:ascii="Century" w:hAnsi="Century"/>
        </w:rPr>
        <w:t xml:space="preserve">is a native of India who arrived </w:t>
      </w:r>
      <w:r w:rsidR="00246035" w:rsidRPr="0045134F">
        <w:rPr>
          <w:rFonts w:ascii="Century" w:hAnsi="Century"/>
        </w:rPr>
        <w:t xml:space="preserve">at the U.S. southern border </w:t>
      </w:r>
      <w:r w:rsidR="00BA350B" w:rsidRPr="0045134F">
        <w:rPr>
          <w:rFonts w:ascii="Century" w:hAnsi="Century"/>
        </w:rPr>
        <w:t>on September 3, 2019</w:t>
      </w:r>
      <w:r w:rsidR="00246035" w:rsidRPr="0045134F">
        <w:rPr>
          <w:rFonts w:ascii="Century" w:hAnsi="Century"/>
        </w:rPr>
        <w:t xml:space="preserve"> and immediately requested asylum.  </w:t>
      </w:r>
    </w:p>
    <w:p w14:paraId="601BE5E8" w14:textId="57B36E87" w:rsidR="00B86AFB" w:rsidRPr="0045134F" w:rsidRDefault="00791693" w:rsidP="0089033C">
      <w:pPr>
        <w:pStyle w:val="AttorneyName"/>
        <w:tabs>
          <w:tab w:val="left" w:pos="720"/>
        </w:tabs>
        <w:spacing w:line="480" w:lineRule="auto"/>
        <w:ind w:left="720" w:right="720" w:firstLine="720"/>
        <w:rPr>
          <w:rFonts w:ascii="Century" w:hAnsi="Century"/>
        </w:rPr>
      </w:pPr>
      <w:r w:rsidRPr="0045134F">
        <w:rPr>
          <w:rFonts w:ascii="Century" w:hAnsi="Century"/>
        </w:rPr>
        <w:t xml:space="preserve">He was interviewed by a USCIS Asylum Officer on </w:t>
      </w:r>
      <w:r w:rsidR="00BA350B" w:rsidRPr="0045134F">
        <w:rPr>
          <w:rFonts w:ascii="Century" w:hAnsi="Century"/>
        </w:rPr>
        <w:t>September 26, 2019</w:t>
      </w:r>
      <w:r w:rsidR="009E2498" w:rsidRPr="0045134F">
        <w:rPr>
          <w:rFonts w:ascii="Century" w:hAnsi="Century"/>
        </w:rPr>
        <w:t xml:space="preserve">. That officer </w:t>
      </w:r>
      <w:r w:rsidR="00BA350B" w:rsidRPr="0045134F">
        <w:rPr>
          <w:rFonts w:ascii="Century" w:hAnsi="Century"/>
        </w:rPr>
        <w:t xml:space="preserve">found Mr. Pal to be credible but </w:t>
      </w:r>
      <w:r w:rsidR="009E2498" w:rsidRPr="0045134F">
        <w:rPr>
          <w:rFonts w:ascii="Century" w:hAnsi="Century"/>
        </w:rPr>
        <w:t xml:space="preserve">ruled that </w:t>
      </w:r>
      <w:r w:rsidR="00BA350B" w:rsidRPr="0045134F">
        <w:rPr>
          <w:rFonts w:ascii="Century" w:hAnsi="Century"/>
        </w:rPr>
        <w:t xml:space="preserve">he </w:t>
      </w:r>
      <w:r w:rsidR="009E2498" w:rsidRPr="0045134F">
        <w:rPr>
          <w:rFonts w:ascii="Century" w:hAnsi="Century"/>
        </w:rPr>
        <w:t>should not be allowed to apply for asylum in the United States</w:t>
      </w:r>
      <w:r w:rsidR="00BA350B" w:rsidRPr="0045134F">
        <w:rPr>
          <w:rFonts w:ascii="Century" w:hAnsi="Century"/>
        </w:rPr>
        <w:t xml:space="preserve"> based up a July 16, 2019 rule barring asylum for those who arrive in the U.S. “</w:t>
      </w:r>
      <w:r w:rsidR="00BA350B" w:rsidRPr="0045134F">
        <w:rPr>
          <w:rFonts w:ascii="Century" w:hAnsi="Century"/>
          <w:bdr w:val="none" w:sz="0" w:space="0" w:color="auto" w:frame="1"/>
        </w:rPr>
        <w:t>after transiting through at least one country outside the alien's country of citizenship</w:t>
      </w:r>
      <w:r w:rsidR="00BA350B" w:rsidRPr="0045134F">
        <w:rPr>
          <w:rFonts w:ascii="Century" w:hAnsi="Century"/>
          <w:bdr w:val="none" w:sz="0" w:space="0" w:color="auto" w:frame="1"/>
        </w:rPr>
        <w:t xml:space="preserve">.” </w:t>
      </w:r>
      <w:r w:rsidR="00BA350B" w:rsidRPr="0045134F">
        <w:rPr>
          <w:rFonts w:ascii="Century" w:hAnsi="Century"/>
          <w:i/>
          <w:iCs/>
          <w:bdr w:val="none" w:sz="0" w:space="0" w:color="auto" w:frame="1"/>
        </w:rPr>
        <w:t>See</w:t>
      </w:r>
      <w:r w:rsidR="00BA350B" w:rsidRPr="0045134F">
        <w:rPr>
          <w:rFonts w:ascii="Century" w:hAnsi="Century"/>
          <w:bdr w:val="none" w:sz="0" w:space="0" w:color="auto" w:frame="1"/>
        </w:rPr>
        <w:t xml:space="preserve"> 8 C.F.R. 208(c)(4)</w:t>
      </w:r>
    </w:p>
    <w:p w14:paraId="69D25B72" w14:textId="35EC5F55" w:rsidR="008F1C28" w:rsidRPr="0045134F" w:rsidRDefault="00F024CD" w:rsidP="003B257F">
      <w:pPr>
        <w:pStyle w:val="AttorneyName"/>
        <w:tabs>
          <w:tab w:val="left" w:pos="720"/>
        </w:tabs>
        <w:spacing w:line="480" w:lineRule="auto"/>
        <w:ind w:left="720" w:right="720" w:firstLine="720"/>
        <w:rPr>
          <w:rFonts w:ascii="Century" w:hAnsi="Century"/>
        </w:rPr>
      </w:pPr>
      <w:r w:rsidRPr="0045134F">
        <w:rPr>
          <w:rFonts w:ascii="Century" w:hAnsi="Century"/>
        </w:rPr>
        <w:t>S</w:t>
      </w:r>
      <w:r w:rsidR="00440AE7" w:rsidRPr="0045134F">
        <w:rPr>
          <w:rFonts w:ascii="Century" w:hAnsi="Century"/>
        </w:rPr>
        <w:t>ubsequent</w:t>
      </w:r>
      <w:r w:rsidRPr="0045134F">
        <w:rPr>
          <w:rFonts w:ascii="Century" w:hAnsi="Century"/>
        </w:rPr>
        <w:t>ly</w:t>
      </w:r>
      <w:r w:rsidR="00480C1B" w:rsidRPr="0045134F">
        <w:rPr>
          <w:rFonts w:ascii="Century" w:hAnsi="Century"/>
        </w:rPr>
        <w:t>,</w:t>
      </w:r>
      <w:r w:rsidRPr="0045134F">
        <w:rPr>
          <w:rFonts w:ascii="Century" w:hAnsi="Century"/>
        </w:rPr>
        <w:t xml:space="preserve"> a brief</w:t>
      </w:r>
      <w:r w:rsidR="00C86815" w:rsidRPr="0045134F">
        <w:rPr>
          <w:rFonts w:ascii="Century" w:hAnsi="Century"/>
        </w:rPr>
        <w:t xml:space="preserve"> proceeding</w:t>
      </w:r>
      <w:r w:rsidR="00A92D68" w:rsidRPr="0045134F">
        <w:rPr>
          <w:rFonts w:ascii="Century" w:hAnsi="Century"/>
        </w:rPr>
        <w:t xml:space="preserve"> </w:t>
      </w:r>
      <w:r w:rsidRPr="0045134F">
        <w:rPr>
          <w:rFonts w:ascii="Century" w:hAnsi="Century"/>
        </w:rPr>
        <w:t xml:space="preserve">was held </w:t>
      </w:r>
      <w:r w:rsidR="00C86815" w:rsidRPr="0045134F">
        <w:rPr>
          <w:rFonts w:ascii="Century" w:hAnsi="Century"/>
        </w:rPr>
        <w:t>before a Department of Justice Immigration Judge</w:t>
      </w:r>
      <w:r w:rsidR="00B86AFB" w:rsidRPr="0045134F">
        <w:rPr>
          <w:rFonts w:ascii="Century" w:hAnsi="Century"/>
        </w:rPr>
        <w:t>,</w:t>
      </w:r>
      <w:r w:rsidR="00C86815" w:rsidRPr="0045134F">
        <w:rPr>
          <w:rFonts w:ascii="Century" w:hAnsi="Century"/>
        </w:rPr>
        <w:t xml:space="preserve"> </w:t>
      </w:r>
      <w:r w:rsidRPr="0045134F">
        <w:rPr>
          <w:rFonts w:ascii="Century" w:hAnsi="Century"/>
        </w:rPr>
        <w:t xml:space="preserve">who, despite being </w:t>
      </w:r>
      <w:r w:rsidR="0090062B" w:rsidRPr="0045134F">
        <w:rPr>
          <w:rFonts w:ascii="Century" w:hAnsi="Century"/>
        </w:rPr>
        <w:t>charged with conducting a de novo review of Petitioner’s asylum claim, did not do so</w:t>
      </w:r>
      <w:r w:rsidR="00480C1B" w:rsidRPr="0045134F">
        <w:rPr>
          <w:rFonts w:ascii="Century" w:hAnsi="Century"/>
        </w:rPr>
        <w:t xml:space="preserve"> and upheld the </w:t>
      </w:r>
      <w:r w:rsidR="00E66744" w:rsidRPr="0045134F">
        <w:rPr>
          <w:rFonts w:ascii="Century" w:hAnsi="Century"/>
        </w:rPr>
        <w:t>Asylum Officer’s determination.</w:t>
      </w:r>
      <w:r w:rsidR="00A92D68" w:rsidRPr="0045134F">
        <w:rPr>
          <w:rFonts w:ascii="Century" w:hAnsi="Century"/>
        </w:rPr>
        <w:t xml:space="preserve"> </w:t>
      </w:r>
      <w:r w:rsidR="00ED3A16" w:rsidRPr="0045134F">
        <w:rPr>
          <w:rFonts w:ascii="Century" w:hAnsi="Century"/>
          <w:i/>
          <w:iCs/>
        </w:rPr>
        <w:t>See</w:t>
      </w:r>
      <w:r w:rsidR="00ED3A16" w:rsidRPr="0045134F">
        <w:rPr>
          <w:rFonts w:ascii="Century" w:hAnsi="Century"/>
        </w:rPr>
        <w:t xml:space="preserve"> </w:t>
      </w:r>
      <w:r w:rsidR="00ED3A16" w:rsidRPr="0045134F">
        <w:rPr>
          <w:rFonts w:ascii="Century" w:hAnsi="Century"/>
          <w:shd w:val="clear" w:color="auto" w:fill="FFFFFF"/>
        </w:rPr>
        <w:t>8 C.F.R. § 1003.42</w:t>
      </w:r>
      <w:r w:rsidR="00ED3A16" w:rsidRPr="0045134F">
        <w:rPr>
          <w:rFonts w:ascii="Century" w:hAnsi="Century"/>
          <w:shd w:val="clear" w:color="auto" w:fill="FFFFFF"/>
        </w:rPr>
        <w:t xml:space="preserve"> (d)(1)</w:t>
      </w:r>
    </w:p>
    <w:p w14:paraId="6344E53A" w14:textId="42173421" w:rsidR="00144344" w:rsidRPr="00722AD6" w:rsidRDefault="002E51B6" w:rsidP="00E51BA4">
      <w:pPr>
        <w:pStyle w:val="AttorneyName"/>
        <w:spacing w:line="480" w:lineRule="auto"/>
        <w:ind w:left="720" w:right="720"/>
        <w:jc w:val="center"/>
        <w:rPr>
          <w:rFonts w:ascii="Century" w:hAnsi="Century"/>
          <w:b/>
          <w:bCs/>
        </w:rPr>
      </w:pPr>
      <w:bookmarkStart w:id="0" w:name="_GoBack"/>
      <w:r w:rsidRPr="00722AD6">
        <w:rPr>
          <w:rFonts w:ascii="Century" w:hAnsi="Century"/>
          <w:b/>
          <w:bCs/>
        </w:rPr>
        <w:t>The Parties</w:t>
      </w:r>
    </w:p>
    <w:bookmarkEnd w:id="0"/>
    <w:p w14:paraId="651ADA54" w14:textId="5D87A8F9" w:rsidR="005A0B62" w:rsidRPr="00BC668A" w:rsidRDefault="005A0B62"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Petitioner, </w:t>
      </w:r>
      <w:r w:rsidR="0090062B">
        <w:rPr>
          <w:rFonts w:ascii="Century" w:hAnsi="Century"/>
        </w:rPr>
        <w:t>Karan Pal</w:t>
      </w:r>
      <w:r w:rsidRPr="00BC668A">
        <w:rPr>
          <w:rFonts w:ascii="Century" w:hAnsi="Century"/>
        </w:rPr>
        <w:t xml:space="preserve">, </w:t>
      </w:r>
      <w:r w:rsidR="00AC707F" w:rsidRPr="00BC668A">
        <w:rPr>
          <w:rFonts w:ascii="Century" w:hAnsi="Century"/>
        </w:rPr>
        <w:t xml:space="preserve">is a native and citizen of India who </w:t>
      </w:r>
      <w:r w:rsidR="0090062B">
        <w:rPr>
          <w:rFonts w:ascii="Century" w:hAnsi="Century"/>
        </w:rPr>
        <w:t>is presently being held</w:t>
      </w:r>
      <w:r w:rsidR="00B32DB5">
        <w:rPr>
          <w:rFonts w:ascii="Century" w:hAnsi="Century"/>
        </w:rPr>
        <w:t xml:space="preserve"> by Immigration and Customs Enforcement</w:t>
      </w:r>
      <w:r w:rsidR="00AC707F" w:rsidRPr="00BC668A">
        <w:rPr>
          <w:rFonts w:ascii="Century" w:hAnsi="Century"/>
        </w:rPr>
        <w:t>.</w:t>
      </w:r>
      <w:r w:rsidR="00432301">
        <w:rPr>
          <w:rFonts w:ascii="Century" w:hAnsi="Century"/>
        </w:rPr>
        <w:t xml:space="preserve"> </w:t>
      </w:r>
    </w:p>
    <w:p w14:paraId="5236B6CF" w14:textId="28FD9F2B" w:rsidR="00ED4C67" w:rsidRPr="00BC668A" w:rsidRDefault="00D4622C"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Respondent, </w:t>
      </w:r>
      <w:r w:rsidR="00ED4C67" w:rsidRPr="00BC668A">
        <w:rPr>
          <w:rFonts w:ascii="Century" w:hAnsi="Century"/>
        </w:rPr>
        <w:t xml:space="preserve">U.S. </w:t>
      </w:r>
      <w:r w:rsidRPr="00BC668A">
        <w:rPr>
          <w:rFonts w:ascii="Century" w:hAnsi="Century"/>
        </w:rPr>
        <w:t>Department of Homeland Security, is an agency of the United States government.</w:t>
      </w:r>
    </w:p>
    <w:p w14:paraId="18100B6D" w14:textId="24CFFA4E" w:rsidR="005A0B62" w:rsidRPr="00BC668A" w:rsidRDefault="00ED4C67" w:rsidP="0089033C">
      <w:pPr>
        <w:pStyle w:val="AttorneyName"/>
        <w:tabs>
          <w:tab w:val="left" w:pos="720"/>
        </w:tabs>
        <w:spacing w:line="480" w:lineRule="auto"/>
        <w:ind w:left="720" w:right="720" w:firstLine="720"/>
        <w:rPr>
          <w:rFonts w:ascii="Century" w:hAnsi="Century"/>
        </w:rPr>
      </w:pPr>
      <w:r w:rsidRPr="00BC668A">
        <w:rPr>
          <w:rFonts w:ascii="Century" w:hAnsi="Century"/>
        </w:rPr>
        <w:t>Respondent, U.S. Immigration &amp; Customs Enforcement, is an agency of the United States government.</w:t>
      </w:r>
    </w:p>
    <w:p w14:paraId="3A93217A" w14:textId="251FA997" w:rsidR="00D4622C" w:rsidRPr="00BC668A" w:rsidRDefault="00553959" w:rsidP="0089033C">
      <w:pPr>
        <w:pStyle w:val="AttorneyName"/>
        <w:tabs>
          <w:tab w:val="left" w:pos="720"/>
        </w:tabs>
        <w:spacing w:line="480" w:lineRule="auto"/>
        <w:ind w:left="720" w:right="720" w:firstLine="720"/>
        <w:rPr>
          <w:rFonts w:ascii="Century" w:hAnsi="Century"/>
        </w:rPr>
      </w:pPr>
      <w:r w:rsidRPr="00BC668A">
        <w:rPr>
          <w:rFonts w:ascii="Century" w:hAnsi="Century"/>
        </w:rPr>
        <w:t xml:space="preserve">Respondent </w:t>
      </w:r>
      <w:r w:rsidR="00B32DB5">
        <w:rPr>
          <w:rFonts w:ascii="Century" w:hAnsi="Century"/>
        </w:rPr>
        <w:t xml:space="preserve">Matthew T. </w:t>
      </w:r>
      <w:r w:rsidR="00BE44BF">
        <w:rPr>
          <w:rFonts w:ascii="Century" w:hAnsi="Century"/>
        </w:rPr>
        <w:t>Albence</w:t>
      </w:r>
      <w:r w:rsidRPr="00BC668A">
        <w:rPr>
          <w:rFonts w:ascii="Century" w:hAnsi="Century"/>
        </w:rPr>
        <w:t xml:space="preserve"> is the </w:t>
      </w:r>
      <w:r w:rsidR="00BE44BF">
        <w:rPr>
          <w:rFonts w:ascii="Century" w:hAnsi="Century"/>
        </w:rPr>
        <w:t>Acting</w:t>
      </w:r>
      <w:r w:rsidRPr="00BC668A">
        <w:rPr>
          <w:rFonts w:ascii="Century" w:hAnsi="Century"/>
        </w:rPr>
        <w:t xml:space="preserve"> Director for Immigration and Customs Enforcement</w:t>
      </w:r>
    </w:p>
    <w:p w14:paraId="15CABB95" w14:textId="7FCA1DC1" w:rsidR="00BB78C0" w:rsidRPr="00BC668A" w:rsidRDefault="00553959" w:rsidP="0089033C">
      <w:pPr>
        <w:pStyle w:val="AttorneyName"/>
        <w:tabs>
          <w:tab w:val="left" w:pos="720"/>
        </w:tabs>
        <w:spacing w:line="480" w:lineRule="auto"/>
        <w:ind w:left="720" w:right="720" w:firstLine="720"/>
        <w:rPr>
          <w:rFonts w:ascii="Century" w:hAnsi="Century"/>
        </w:rPr>
      </w:pPr>
      <w:r w:rsidRPr="00BC668A">
        <w:rPr>
          <w:rFonts w:ascii="Century" w:hAnsi="Century"/>
        </w:rPr>
        <w:lastRenderedPageBreak/>
        <w:t xml:space="preserve">Respondent, </w:t>
      </w:r>
      <w:r w:rsidR="00BB78C0" w:rsidRPr="00BC668A">
        <w:rPr>
          <w:rFonts w:ascii="Century" w:hAnsi="Century"/>
        </w:rPr>
        <w:t>William Barr</w:t>
      </w:r>
      <w:r w:rsidRPr="00BC668A">
        <w:rPr>
          <w:rFonts w:ascii="Century" w:hAnsi="Century"/>
        </w:rPr>
        <w:t>, is the Attorney General for the United States.</w:t>
      </w:r>
    </w:p>
    <w:p w14:paraId="397806BC" w14:textId="688630FC" w:rsidR="003D75D4" w:rsidRPr="00722AD6" w:rsidRDefault="002E51B6" w:rsidP="00E51BA4">
      <w:pPr>
        <w:pStyle w:val="AttorneyName"/>
        <w:spacing w:line="480" w:lineRule="auto"/>
        <w:ind w:left="720" w:right="720"/>
        <w:jc w:val="center"/>
        <w:rPr>
          <w:rFonts w:ascii="Century" w:hAnsi="Century"/>
          <w:b/>
          <w:bCs/>
        </w:rPr>
      </w:pPr>
      <w:r w:rsidRPr="00722AD6">
        <w:rPr>
          <w:rFonts w:ascii="Century" w:hAnsi="Century"/>
          <w:b/>
          <w:bCs/>
        </w:rPr>
        <w:t>Jurisdiction</w:t>
      </w:r>
    </w:p>
    <w:p w14:paraId="4CA723BA" w14:textId="2C2EBD8E" w:rsidR="005A0B62" w:rsidRDefault="005A0B62" w:rsidP="0089033C">
      <w:pPr>
        <w:pStyle w:val="Default"/>
        <w:tabs>
          <w:tab w:val="left" w:pos="720"/>
        </w:tabs>
        <w:spacing w:line="480" w:lineRule="auto"/>
        <w:ind w:left="720" w:right="720" w:firstLine="720"/>
        <w:rPr>
          <w:rFonts w:ascii="Century" w:hAnsi="Century"/>
        </w:rPr>
      </w:pPr>
      <w:r w:rsidRPr="00BC668A">
        <w:rPr>
          <w:rFonts w:ascii="Century" w:hAnsi="Century"/>
        </w:rPr>
        <w:t>This court has jurisdiction pursuant to 28 USC §1331 (federal question jurisdiction); 28 USC §1361 (jurisdiction over actions for mandamus); 28 USC §2241 (habeas corpus jurisdiction)</w:t>
      </w:r>
      <w:r w:rsidR="00982BEB" w:rsidRPr="00BC668A">
        <w:rPr>
          <w:rFonts w:ascii="Century" w:hAnsi="Century"/>
        </w:rPr>
        <w:t>; and U.S. Const</w:t>
      </w:r>
      <w:r w:rsidR="00C74F24" w:rsidRPr="00BC668A">
        <w:rPr>
          <w:rFonts w:ascii="Century" w:hAnsi="Century"/>
        </w:rPr>
        <w:t>. art. 1, § 9, cl.2.</w:t>
      </w:r>
      <w:r w:rsidR="00220616" w:rsidRPr="00BC668A">
        <w:rPr>
          <w:rFonts w:ascii="Century" w:hAnsi="Century"/>
        </w:rPr>
        <w:t>;</w:t>
      </w:r>
      <w:r w:rsidR="00C74F24" w:rsidRPr="00BC668A">
        <w:rPr>
          <w:rFonts w:ascii="Century" w:hAnsi="Century"/>
        </w:rPr>
        <w:t xml:space="preserve"> </w:t>
      </w:r>
      <w:r w:rsidR="00C772CB" w:rsidRPr="00E553F0">
        <w:rPr>
          <w:rFonts w:ascii="Century" w:hAnsi="Century"/>
          <w:i/>
          <w:iCs/>
        </w:rPr>
        <w:t xml:space="preserve">Thuraissigiam v. U.S. Dep’t of Homeland Sec., </w:t>
      </w:r>
      <w:r w:rsidR="00C772CB" w:rsidRPr="00E553F0">
        <w:rPr>
          <w:rFonts w:ascii="Century" w:hAnsi="Century"/>
          <w:iCs/>
        </w:rPr>
        <w:t>917 F.3d 1097 (9th Cir. 2019)</w:t>
      </w:r>
      <w:r w:rsidR="0055307E" w:rsidRPr="00BC668A">
        <w:rPr>
          <w:rFonts w:ascii="Century" w:hAnsi="Century"/>
        </w:rPr>
        <w:t>.</w:t>
      </w:r>
      <w:r w:rsidRPr="00BC668A">
        <w:rPr>
          <w:rFonts w:ascii="Century" w:hAnsi="Century"/>
        </w:rPr>
        <w:t xml:space="preserve"> </w:t>
      </w:r>
    </w:p>
    <w:p w14:paraId="2DCF5AB6" w14:textId="66EB6177" w:rsidR="00B3606C" w:rsidRPr="00B3606C" w:rsidRDefault="00B3606C" w:rsidP="00B3606C">
      <w:pPr>
        <w:pStyle w:val="Default"/>
        <w:tabs>
          <w:tab w:val="left" w:pos="720"/>
        </w:tabs>
        <w:spacing w:line="480" w:lineRule="auto"/>
        <w:ind w:left="720" w:right="720" w:firstLine="720"/>
        <w:divId w:val="1973442438"/>
        <w:rPr>
          <w:rFonts w:ascii="Century" w:hAnsi="Century"/>
        </w:rPr>
      </w:pPr>
      <w:r>
        <w:rPr>
          <w:rFonts w:ascii="Century" w:hAnsi="Century"/>
        </w:rPr>
        <w:t>The l</w:t>
      </w:r>
      <w:r w:rsidRPr="00B3606C">
        <w:rPr>
          <w:rFonts w:ascii="Century" w:hAnsi="Century"/>
        </w:rPr>
        <w:t>anguage of 28 USCS § 2241(a) authorizing writs of habeas corpus to be granted by District Courts “within their respective jurisdictions,” does not limit District Court’s habeas corpus jurisdiction to cases where prisoner seeking relief is confined within its territorial jurisdiction; read literally, language of § 2241(a) requires nothing more than that</w:t>
      </w:r>
      <w:r>
        <w:rPr>
          <w:rFonts w:ascii="Century" w:hAnsi="Century"/>
        </w:rPr>
        <w:t xml:space="preserve"> the</w:t>
      </w:r>
      <w:r w:rsidRPr="00B3606C">
        <w:rPr>
          <w:rFonts w:ascii="Century" w:hAnsi="Century"/>
        </w:rPr>
        <w:t xml:space="preserve"> court issuing writ have jurisdiction over prisoner’s custodian; so long as custodian can be reached by service of process, </w:t>
      </w:r>
      <w:r>
        <w:rPr>
          <w:rFonts w:ascii="Century" w:hAnsi="Century"/>
        </w:rPr>
        <w:t xml:space="preserve">the </w:t>
      </w:r>
      <w:r w:rsidRPr="00B3606C">
        <w:rPr>
          <w:rFonts w:ascii="Century" w:hAnsi="Century"/>
        </w:rPr>
        <w:t xml:space="preserve">court can issue </w:t>
      </w:r>
      <w:r>
        <w:rPr>
          <w:rFonts w:ascii="Century" w:hAnsi="Century"/>
        </w:rPr>
        <w:t xml:space="preserve">a </w:t>
      </w:r>
      <w:r w:rsidRPr="00B3606C">
        <w:rPr>
          <w:rFonts w:ascii="Century" w:hAnsi="Century"/>
        </w:rPr>
        <w:t xml:space="preserve">writ within its jurisdiction requiring that prisoner be brought before </w:t>
      </w:r>
      <w:r>
        <w:rPr>
          <w:rFonts w:ascii="Century" w:hAnsi="Century"/>
        </w:rPr>
        <w:t xml:space="preserve">the </w:t>
      </w:r>
      <w:r w:rsidRPr="00B3606C">
        <w:rPr>
          <w:rFonts w:ascii="Century" w:hAnsi="Century"/>
        </w:rPr>
        <w:t xml:space="preserve">court for </w:t>
      </w:r>
      <w:r>
        <w:rPr>
          <w:rFonts w:ascii="Century" w:hAnsi="Century"/>
        </w:rPr>
        <w:t xml:space="preserve">a </w:t>
      </w:r>
      <w:r w:rsidRPr="00B3606C">
        <w:rPr>
          <w:rFonts w:ascii="Century" w:hAnsi="Century"/>
        </w:rPr>
        <w:t>hearing on his claim, or requiring that he be released outright from custody, even if prisoner himself is confined outside court’s territorial jurisdiction. </w:t>
      </w:r>
      <w:r w:rsidRPr="00B3606C">
        <w:rPr>
          <w:rFonts w:ascii="Century" w:hAnsi="Century"/>
          <w:i/>
          <w:iCs/>
        </w:rPr>
        <w:t>See Braden v. 30th Judicial Circuit Court</w:t>
      </w:r>
      <w:r w:rsidRPr="00B3606C">
        <w:rPr>
          <w:rFonts w:ascii="Century" w:hAnsi="Century"/>
        </w:rPr>
        <w:t>, 410 U.S. 484, 93 S. Ct. 1123, 35 L. Ed. 2d 443 (1973).</w:t>
      </w:r>
    </w:p>
    <w:p w14:paraId="2D17B677" w14:textId="2F687585" w:rsidR="00ED4C67" w:rsidRPr="00BC668A" w:rsidRDefault="005A0B62" w:rsidP="0089033C">
      <w:pPr>
        <w:pStyle w:val="Default"/>
        <w:tabs>
          <w:tab w:val="left" w:pos="720"/>
        </w:tabs>
        <w:spacing w:line="480" w:lineRule="auto"/>
        <w:ind w:left="720" w:right="720" w:firstLine="720"/>
        <w:rPr>
          <w:rFonts w:ascii="Century" w:hAnsi="Century"/>
        </w:rPr>
      </w:pPr>
      <w:r w:rsidRPr="00BC668A">
        <w:rPr>
          <w:rFonts w:ascii="Century" w:hAnsi="Century"/>
        </w:rPr>
        <w:t xml:space="preserve">Venue in the </w:t>
      </w:r>
      <w:r w:rsidR="00B3606C">
        <w:rPr>
          <w:rFonts w:ascii="Century" w:hAnsi="Century"/>
        </w:rPr>
        <w:t>Western District of Washington</w:t>
      </w:r>
      <w:r w:rsidRPr="00BC668A">
        <w:rPr>
          <w:rFonts w:ascii="Century" w:hAnsi="Century"/>
        </w:rPr>
        <w:t xml:space="preserve"> is appropriate under 28 USC §1391(e)(1) and (2) because the Respondent</w:t>
      </w:r>
      <w:r w:rsidR="00D4622C" w:rsidRPr="00BC668A">
        <w:rPr>
          <w:rFonts w:ascii="Century" w:hAnsi="Century"/>
        </w:rPr>
        <w:t xml:space="preserve">s conduct </w:t>
      </w:r>
      <w:r w:rsidR="00D4622C" w:rsidRPr="00BC668A">
        <w:rPr>
          <w:rFonts w:ascii="Century" w:hAnsi="Century"/>
        </w:rPr>
        <w:lastRenderedPageBreak/>
        <w:t>business and have offices</w:t>
      </w:r>
      <w:r w:rsidRPr="00BC668A">
        <w:rPr>
          <w:rFonts w:ascii="Century" w:hAnsi="Century"/>
        </w:rPr>
        <w:t xml:space="preserve"> in this district</w:t>
      </w:r>
      <w:r w:rsidR="00A55BD4">
        <w:rPr>
          <w:rFonts w:ascii="Century" w:hAnsi="Century"/>
        </w:rPr>
        <w:t xml:space="preserve"> and</w:t>
      </w:r>
      <w:r w:rsidR="00B3606C">
        <w:rPr>
          <w:rFonts w:ascii="Century" w:hAnsi="Century"/>
        </w:rPr>
        <w:t xml:space="preserve"> </w:t>
      </w:r>
      <w:r w:rsidR="00010F17">
        <w:rPr>
          <w:rFonts w:ascii="Century" w:hAnsi="Century"/>
        </w:rPr>
        <w:t>Petitioner’s family members and legal representative reside here</w:t>
      </w:r>
      <w:r w:rsidR="00A55BD4">
        <w:rPr>
          <w:rFonts w:ascii="Century" w:hAnsi="Century"/>
        </w:rPr>
        <w:t>.</w:t>
      </w:r>
      <w:r w:rsidRPr="00BC668A">
        <w:rPr>
          <w:rFonts w:ascii="Century" w:hAnsi="Century"/>
        </w:rPr>
        <w:t xml:space="preserve"> </w:t>
      </w:r>
    </w:p>
    <w:p w14:paraId="31F22DD7" w14:textId="4E53FC91" w:rsidR="005A0B62" w:rsidRPr="00722AD6" w:rsidRDefault="002E51B6" w:rsidP="00E51BA4">
      <w:pPr>
        <w:pStyle w:val="Default"/>
        <w:tabs>
          <w:tab w:val="left" w:pos="720"/>
        </w:tabs>
        <w:spacing w:line="480" w:lineRule="auto"/>
        <w:ind w:left="720" w:right="720"/>
        <w:jc w:val="center"/>
        <w:rPr>
          <w:rFonts w:ascii="Century" w:hAnsi="Century"/>
          <w:b/>
          <w:bCs/>
        </w:rPr>
      </w:pPr>
      <w:r w:rsidRPr="00722AD6">
        <w:rPr>
          <w:rFonts w:ascii="Century" w:hAnsi="Century"/>
          <w:b/>
          <w:bCs/>
        </w:rPr>
        <w:t>Background</w:t>
      </w:r>
    </w:p>
    <w:p w14:paraId="112F45E5" w14:textId="43DB8708" w:rsidR="003B2D40" w:rsidRPr="00BC668A" w:rsidRDefault="00DC6F80" w:rsidP="009D7D7C">
      <w:pPr>
        <w:tabs>
          <w:tab w:val="left" w:pos="720"/>
        </w:tabs>
        <w:spacing w:line="480" w:lineRule="auto"/>
        <w:ind w:left="720" w:right="720" w:firstLine="720"/>
        <w:rPr>
          <w:rFonts w:ascii="Century" w:hAnsi="Century"/>
        </w:rPr>
      </w:pPr>
      <w:r>
        <w:rPr>
          <w:rFonts w:ascii="Century" w:hAnsi="Century"/>
        </w:rPr>
        <w:t>Karan Pal</w:t>
      </w:r>
      <w:r w:rsidR="003B2D40" w:rsidRPr="00BC668A">
        <w:rPr>
          <w:rFonts w:ascii="Century" w:hAnsi="Century"/>
        </w:rPr>
        <w:t xml:space="preserve"> is </w:t>
      </w:r>
      <w:r>
        <w:rPr>
          <w:rFonts w:ascii="Century" w:hAnsi="Century"/>
        </w:rPr>
        <w:t>an</w:t>
      </w:r>
      <w:r w:rsidR="002C0FB7">
        <w:rPr>
          <w:rFonts w:ascii="Century" w:hAnsi="Century"/>
        </w:rPr>
        <w:t xml:space="preserve"> </w:t>
      </w:r>
      <w:r w:rsidR="003B2D40" w:rsidRPr="00BC668A">
        <w:rPr>
          <w:rFonts w:ascii="Century" w:hAnsi="Century"/>
        </w:rPr>
        <w:t xml:space="preserve">Indian citizen who traveled from his village in the state of </w:t>
      </w:r>
      <w:r w:rsidR="002C0FB7">
        <w:rPr>
          <w:rFonts w:ascii="Century" w:hAnsi="Century"/>
        </w:rPr>
        <w:t>Punjab</w:t>
      </w:r>
      <w:r w:rsidR="003B2D40" w:rsidRPr="00BC668A">
        <w:rPr>
          <w:rFonts w:ascii="Century" w:hAnsi="Century"/>
        </w:rPr>
        <w:t xml:space="preserve"> India to the U.S. border; arriving here </w:t>
      </w:r>
      <w:r>
        <w:rPr>
          <w:rFonts w:ascii="Century" w:hAnsi="Century"/>
        </w:rPr>
        <w:t xml:space="preserve">in </w:t>
      </w:r>
      <w:r w:rsidR="00450BB8">
        <w:rPr>
          <w:rFonts w:ascii="Century" w:hAnsi="Century"/>
        </w:rPr>
        <w:t xml:space="preserve">September </w:t>
      </w:r>
      <w:r>
        <w:rPr>
          <w:rFonts w:ascii="Century" w:hAnsi="Century"/>
        </w:rPr>
        <w:t>2019</w:t>
      </w:r>
      <w:r w:rsidR="003B2D40" w:rsidRPr="00BC668A">
        <w:rPr>
          <w:rFonts w:ascii="Century" w:hAnsi="Century"/>
        </w:rPr>
        <w:t>.</w:t>
      </w:r>
      <w:r w:rsidR="00B7176F">
        <w:rPr>
          <w:rFonts w:ascii="Century" w:hAnsi="Century"/>
        </w:rPr>
        <w:t xml:space="preserve"> </w:t>
      </w:r>
    </w:p>
    <w:p w14:paraId="7ADE7291" w14:textId="5916D448" w:rsidR="003B2D40" w:rsidRPr="00BC668A" w:rsidRDefault="00DC6F80" w:rsidP="009D7D7C">
      <w:pPr>
        <w:tabs>
          <w:tab w:val="left" w:pos="720"/>
        </w:tabs>
        <w:spacing w:line="480" w:lineRule="auto"/>
        <w:ind w:left="720" w:right="720" w:firstLine="720"/>
        <w:rPr>
          <w:rFonts w:ascii="Century" w:hAnsi="Century"/>
        </w:rPr>
      </w:pPr>
      <w:r>
        <w:rPr>
          <w:rFonts w:ascii="Century" w:hAnsi="Century"/>
        </w:rPr>
        <w:t>Karan Pal</w:t>
      </w:r>
      <w:r w:rsidR="003B2D40" w:rsidRPr="00BC668A">
        <w:rPr>
          <w:rFonts w:ascii="Century" w:hAnsi="Century"/>
        </w:rPr>
        <w:t xml:space="preserve"> crossed the U.S. border from rural Mexico and then immediately sought out a U.S. Customs and Border Patrol Officer, surrendering himself and ask</w:t>
      </w:r>
      <w:r w:rsidR="00F734F0">
        <w:rPr>
          <w:rFonts w:ascii="Century" w:hAnsi="Century"/>
        </w:rPr>
        <w:t>ed</w:t>
      </w:r>
      <w:r w:rsidR="003B2D40" w:rsidRPr="00BC668A">
        <w:rPr>
          <w:rFonts w:ascii="Century" w:hAnsi="Century"/>
        </w:rPr>
        <w:t xml:space="preserve"> for asylum.</w:t>
      </w:r>
      <w:r w:rsidR="00B7176F">
        <w:rPr>
          <w:rFonts w:ascii="Century" w:hAnsi="Century"/>
        </w:rPr>
        <w:t xml:space="preserve"> </w:t>
      </w:r>
    </w:p>
    <w:p w14:paraId="5E3F88A9" w14:textId="5BDAB8ED" w:rsidR="003B2D40" w:rsidRPr="00BC668A" w:rsidRDefault="003B2D40" w:rsidP="009D7D7C">
      <w:pPr>
        <w:tabs>
          <w:tab w:val="left" w:pos="720"/>
        </w:tabs>
        <w:spacing w:line="480" w:lineRule="auto"/>
        <w:ind w:left="720" w:right="720" w:firstLine="720"/>
        <w:rPr>
          <w:rFonts w:ascii="Century" w:hAnsi="Century"/>
        </w:rPr>
      </w:pPr>
      <w:r w:rsidRPr="00BC668A">
        <w:rPr>
          <w:rFonts w:ascii="Century" w:hAnsi="Century"/>
        </w:rPr>
        <w:t xml:space="preserve">He was detained </w:t>
      </w:r>
      <w:r w:rsidR="00165690" w:rsidRPr="00BC668A">
        <w:rPr>
          <w:rFonts w:ascii="Century" w:hAnsi="Century"/>
        </w:rPr>
        <w:t xml:space="preserve">in </w:t>
      </w:r>
      <w:r w:rsidR="00DC6F80">
        <w:rPr>
          <w:rFonts w:ascii="Century" w:hAnsi="Century"/>
        </w:rPr>
        <w:t>various immigration detention centers in Mississippi and Louisiana</w:t>
      </w:r>
      <w:r w:rsidR="00165690">
        <w:rPr>
          <w:rFonts w:ascii="Century" w:hAnsi="Century"/>
        </w:rPr>
        <w:t xml:space="preserve"> </w:t>
      </w:r>
      <w:r w:rsidRPr="00BC668A">
        <w:rPr>
          <w:rFonts w:ascii="Century" w:hAnsi="Century"/>
        </w:rPr>
        <w:t xml:space="preserve">before being interviewed by USCIS Asylum Officer, </w:t>
      </w:r>
      <w:r w:rsidR="003632D3">
        <w:rPr>
          <w:rFonts w:ascii="Century" w:hAnsi="Century"/>
        </w:rPr>
        <w:t xml:space="preserve">Daniel Silguero, </w:t>
      </w:r>
      <w:r w:rsidRPr="00BC668A">
        <w:rPr>
          <w:rFonts w:ascii="Century" w:hAnsi="Century"/>
        </w:rPr>
        <w:t xml:space="preserve">in what is known as an initial “credible fear” determination.  </w:t>
      </w:r>
    </w:p>
    <w:p w14:paraId="4E31828B" w14:textId="6A7A7951" w:rsidR="003B2D40" w:rsidRPr="00BC668A" w:rsidRDefault="003B2D40" w:rsidP="009D7D7C">
      <w:pPr>
        <w:tabs>
          <w:tab w:val="left" w:pos="720"/>
        </w:tabs>
        <w:spacing w:line="480" w:lineRule="auto"/>
        <w:ind w:left="720" w:right="720" w:firstLine="720"/>
        <w:rPr>
          <w:rFonts w:ascii="Century" w:hAnsi="Century"/>
        </w:rPr>
      </w:pPr>
      <w:r w:rsidRPr="00BC668A">
        <w:rPr>
          <w:rFonts w:ascii="Century" w:hAnsi="Century"/>
        </w:rPr>
        <w:t xml:space="preserve">At the conclusion of the interview </w:t>
      </w:r>
      <w:r w:rsidR="00DC6F80">
        <w:rPr>
          <w:rFonts w:ascii="Century" w:hAnsi="Century"/>
        </w:rPr>
        <w:t xml:space="preserve">the officer found that there was </w:t>
      </w:r>
      <w:r w:rsidR="003632D3">
        <w:rPr>
          <w:rFonts w:ascii="Century" w:hAnsi="Century"/>
        </w:rPr>
        <w:t>“</w:t>
      </w:r>
      <w:r w:rsidR="00DC6F80">
        <w:rPr>
          <w:rFonts w:ascii="Century" w:hAnsi="Century"/>
        </w:rPr>
        <w:t xml:space="preserve">no </w:t>
      </w:r>
      <w:r w:rsidR="003632D3">
        <w:rPr>
          <w:rFonts w:ascii="Century" w:hAnsi="Century"/>
        </w:rPr>
        <w:t>reasonable possibility”</w:t>
      </w:r>
      <w:r w:rsidR="00DC6F80">
        <w:rPr>
          <w:rFonts w:ascii="Century" w:hAnsi="Century"/>
        </w:rPr>
        <w:t xml:space="preserve"> that Mr. Pal </w:t>
      </w:r>
      <w:r w:rsidR="003632D3">
        <w:rPr>
          <w:rFonts w:ascii="Century" w:hAnsi="Century"/>
        </w:rPr>
        <w:t>could be granted asylum in the U.S.</w:t>
      </w:r>
      <w:r w:rsidR="00DC6F80">
        <w:rPr>
          <w:rFonts w:ascii="Century" w:hAnsi="Century"/>
        </w:rPr>
        <w:t xml:space="preserve"> </w:t>
      </w:r>
      <w:r w:rsidR="003632D3">
        <w:rPr>
          <w:rFonts w:ascii="Century" w:hAnsi="Century"/>
        </w:rPr>
        <w:t>because the harm he described to the officer was not based upon membership in a distinct social group or other protected class, T</w:t>
      </w:r>
      <w:r w:rsidR="00DC6F80">
        <w:rPr>
          <w:rFonts w:ascii="Century" w:hAnsi="Century"/>
        </w:rPr>
        <w:t>herefore preclud</w:t>
      </w:r>
      <w:r w:rsidR="003632D3">
        <w:rPr>
          <w:rFonts w:ascii="Century" w:hAnsi="Century"/>
        </w:rPr>
        <w:t>ing</w:t>
      </w:r>
      <w:r w:rsidR="00DC6F80">
        <w:rPr>
          <w:rFonts w:ascii="Century" w:hAnsi="Century"/>
        </w:rPr>
        <w:t xml:space="preserve"> him from applying for asylum.</w:t>
      </w:r>
    </w:p>
    <w:p w14:paraId="667E975A" w14:textId="37D59D46" w:rsidR="003B2D40" w:rsidRPr="00BC668A" w:rsidRDefault="003B2D40" w:rsidP="009D7D7C">
      <w:pPr>
        <w:tabs>
          <w:tab w:val="left" w:pos="720"/>
        </w:tabs>
        <w:spacing w:line="480" w:lineRule="auto"/>
        <w:ind w:left="720" w:right="720" w:firstLine="720"/>
        <w:rPr>
          <w:rFonts w:ascii="Century" w:hAnsi="Century"/>
        </w:rPr>
      </w:pPr>
      <w:r w:rsidRPr="00BC668A">
        <w:rPr>
          <w:rFonts w:ascii="Century" w:hAnsi="Century"/>
        </w:rPr>
        <w:t xml:space="preserve">Mr. </w:t>
      </w:r>
      <w:r w:rsidR="00DC6F80">
        <w:rPr>
          <w:rFonts w:ascii="Century" w:hAnsi="Century"/>
        </w:rPr>
        <w:t>Pal</w:t>
      </w:r>
      <w:r w:rsidRPr="00BC668A">
        <w:rPr>
          <w:rFonts w:ascii="Century" w:hAnsi="Century"/>
        </w:rPr>
        <w:t xml:space="preserve"> immediately sought review of the negative credible fear determination before an Immigration Judge per the procedure set forth in 8 CFR 1208.30(g).  </w:t>
      </w:r>
    </w:p>
    <w:p w14:paraId="1BA871C0" w14:textId="01792230" w:rsidR="003B2D40" w:rsidRPr="00BC668A" w:rsidRDefault="00DC6F80" w:rsidP="009D7D7C">
      <w:pPr>
        <w:tabs>
          <w:tab w:val="left" w:pos="720"/>
        </w:tabs>
        <w:spacing w:line="480" w:lineRule="auto"/>
        <w:ind w:left="720" w:right="720" w:firstLine="720"/>
        <w:rPr>
          <w:rFonts w:ascii="Century" w:hAnsi="Century"/>
        </w:rPr>
      </w:pPr>
      <w:r>
        <w:rPr>
          <w:rFonts w:ascii="Century" w:hAnsi="Century"/>
        </w:rPr>
        <w:t>Sometime in October 2019</w:t>
      </w:r>
      <w:r w:rsidR="00C772CB">
        <w:rPr>
          <w:rFonts w:ascii="Century" w:hAnsi="Century"/>
        </w:rPr>
        <w:t>,</w:t>
      </w:r>
      <w:r w:rsidR="003B2D40" w:rsidRPr="00BC668A">
        <w:rPr>
          <w:rFonts w:ascii="Century" w:hAnsi="Century"/>
        </w:rPr>
        <w:t xml:space="preserve"> </w:t>
      </w:r>
      <w:r w:rsidR="00266409">
        <w:rPr>
          <w:rFonts w:ascii="Century" w:hAnsi="Century"/>
        </w:rPr>
        <w:t xml:space="preserve">after a </w:t>
      </w:r>
      <w:r w:rsidR="003B257F">
        <w:rPr>
          <w:rFonts w:ascii="Century" w:hAnsi="Century"/>
        </w:rPr>
        <w:t>five-minute</w:t>
      </w:r>
      <w:r w:rsidR="00266409">
        <w:rPr>
          <w:rFonts w:ascii="Century" w:hAnsi="Century"/>
        </w:rPr>
        <w:t xml:space="preserve"> hearing</w:t>
      </w:r>
      <w:r w:rsidR="00C772CB">
        <w:rPr>
          <w:rFonts w:ascii="Century" w:hAnsi="Century"/>
        </w:rPr>
        <w:t>,</w:t>
      </w:r>
      <w:r w:rsidR="00266409">
        <w:rPr>
          <w:rFonts w:ascii="Century" w:hAnsi="Century"/>
        </w:rPr>
        <w:t xml:space="preserve"> </w:t>
      </w:r>
      <w:r>
        <w:rPr>
          <w:rFonts w:ascii="Century" w:hAnsi="Century"/>
        </w:rPr>
        <w:t>an</w:t>
      </w:r>
      <w:r w:rsidR="003B2D40" w:rsidRPr="00BC668A">
        <w:rPr>
          <w:rFonts w:ascii="Century" w:hAnsi="Century"/>
        </w:rPr>
        <w:t xml:space="preserve"> </w:t>
      </w:r>
      <w:r w:rsidR="003632D3">
        <w:rPr>
          <w:rFonts w:ascii="Century" w:hAnsi="Century"/>
        </w:rPr>
        <w:t>administrative i</w:t>
      </w:r>
      <w:r w:rsidR="003B2D40" w:rsidRPr="00BC668A">
        <w:rPr>
          <w:rFonts w:ascii="Century" w:hAnsi="Century"/>
        </w:rPr>
        <w:t xml:space="preserve">mmigration </w:t>
      </w:r>
      <w:r w:rsidR="003632D3">
        <w:rPr>
          <w:rFonts w:ascii="Century" w:hAnsi="Century"/>
        </w:rPr>
        <w:t>c</w:t>
      </w:r>
      <w:r w:rsidR="003B2D40" w:rsidRPr="00BC668A">
        <w:rPr>
          <w:rFonts w:ascii="Century" w:hAnsi="Century"/>
        </w:rPr>
        <w:t xml:space="preserve">ourt upheld Officer </w:t>
      </w:r>
      <w:r w:rsidR="00ED3A16">
        <w:rPr>
          <w:rFonts w:ascii="Century" w:hAnsi="Century"/>
        </w:rPr>
        <w:t>Silguero</w:t>
      </w:r>
      <w:r w:rsidR="00ED3A16">
        <w:rPr>
          <w:rFonts w:ascii="Century" w:hAnsi="Century"/>
        </w:rPr>
        <w:t xml:space="preserve">’s </w:t>
      </w:r>
      <w:r w:rsidR="003B2D40" w:rsidRPr="00BC668A">
        <w:rPr>
          <w:rFonts w:ascii="Century" w:hAnsi="Century"/>
        </w:rPr>
        <w:t>finding</w:t>
      </w:r>
      <w:r>
        <w:rPr>
          <w:rFonts w:ascii="Century" w:hAnsi="Century"/>
        </w:rPr>
        <w:t>.</w:t>
      </w:r>
    </w:p>
    <w:p w14:paraId="03916307" w14:textId="0C44BCCB" w:rsidR="00F9587E" w:rsidRPr="00722AD6" w:rsidRDefault="00F9587E" w:rsidP="00ED3A16">
      <w:pPr>
        <w:tabs>
          <w:tab w:val="left" w:pos="720"/>
        </w:tabs>
        <w:spacing w:line="480" w:lineRule="auto"/>
        <w:ind w:left="720" w:right="720"/>
        <w:jc w:val="center"/>
        <w:rPr>
          <w:rFonts w:ascii="Century" w:hAnsi="Century"/>
          <w:b/>
          <w:bCs/>
        </w:rPr>
      </w:pPr>
      <w:r w:rsidRPr="00722AD6">
        <w:rPr>
          <w:rFonts w:ascii="Century" w:hAnsi="Century"/>
          <w:b/>
          <w:bCs/>
        </w:rPr>
        <w:lastRenderedPageBreak/>
        <w:t>Legal Argument</w:t>
      </w:r>
    </w:p>
    <w:p w14:paraId="73DEC97F" w14:textId="77777777" w:rsidR="00ED3A16" w:rsidRPr="00ED3A16" w:rsidRDefault="00ED3A16" w:rsidP="00ED3A16">
      <w:pPr>
        <w:widowControl w:val="0"/>
        <w:autoSpaceDE w:val="0"/>
        <w:autoSpaceDN w:val="0"/>
        <w:adjustRightInd w:val="0"/>
        <w:spacing w:line="480" w:lineRule="auto"/>
        <w:ind w:left="720" w:right="720" w:firstLine="720"/>
        <w:rPr>
          <w:rFonts w:ascii="Century" w:hAnsi="Century"/>
        </w:rPr>
      </w:pPr>
      <w:r w:rsidRPr="00ED3A16">
        <w:rPr>
          <w:rFonts w:ascii="Century" w:hAnsi="Century"/>
        </w:rPr>
        <w:t>On July 16, 2019, the Department of Justice ("DOJ") and the Department of Homeland Security ("DHS") published a joint interim final rule, entitled "Asylum Eligibility and Procedural Modifications" (the "Rule" or the "third country transit bar"). The effect of the Rule is to categorically deny asylum to almost anyone entering the United States at the southern border if he or she did not first apply for asylum in Mexico or another third country.</w:t>
      </w:r>
    </w:p>
    <w:p w14:paraId="44E501F3" w14:textId="77777777" w:rsidR="00ED3A16" w:rsidRPr="00ED3A16" w:rsidRDefault="00ED3A16" w:rsidP="00ED3A16">
      <w:pPr>
        <w:widowControl w:val="0"/>
        <w:autoSpaceDE w:val="0"/>
        <w:autoSpaceDN w:val="0"/>
        <w:adjustRightInd w:val="0"/>
        <w:spacing w:line="480" w:lineRule="auto"/>
        <w:ind w:left="720" w:right="720" w:firstLine="720"/>
        <w:rPr>
          <w:rFonts w:ascii="Century" w:hAnsi="Century"/>
        </w:rPr>
      </w:pPr>
      <w:bookmarkStart w:id="1" w:name="Bookmark_para_3"/>
      <w:bookmarkEnd w:id="1"/>
      <w:r w:rsidRPr="00ED3A16">
        <w:rPr>
          <w:rFonts w:ascii="Century" w:hAnsi="Century"/>
        </w:rPr>
        <w:t>Under our laws, the right to determine whether a particular group of applicants is categorically barred from eligibility for asylum is conferred on Congress. Congress has empowered the Attorney General to establish additional limitations and conditions by regulation, but only if such regulations are consistent with the existing immigration laws passed by Congress. This new Rule is likely invalid because it is inconsistent with the existing asylum laws.</w:t>
      </w:r>
    </w:p>
    <w:p w14:paraId="2088A803" w14:textId="5AFCB0F8" w:rsidR="00ED3A16" w:rsidRPr="00ED3A16" w:rsidRDefault="00ED3A16" w:rsidP="00ED3A16">
      <w:pPr>
        <w:widowControl w:val="0"/>
        <w:autoSpaceDE w:val="0"/>
        <w:autoSpaceDN w:val="0"/>
        <w:adjustRightInd w:val="0"/>
        <w:spacing w:line="480" w:lineRule="auto"/>
        <w:ind w:left="720" w:right="720" w:firstLine="720"/>
        <w:rPr>
          <w:rFonts w:ascii="Century" w:hAnsi="Century"/>
        </w:rPr>
      </w:pPr>
      <w:bookmarkStart w:id="2" w:name="Bookmark_para_4"/>
      <w:bookmarkEnd w:id="2"/>
      <w:r w:rsidRPr="00ED3A16">
        <w:rPr>
          <w:rFonts w:ascii="Century" w:hAnsi="Century"/>
        </w:rPr>
        <w:t xml:space="preserve">First, Congress has already created a bar to asylum for an applicant who may be removed to a "safe third country." The safe third country bar requires a third country's formal agreement to accept refugees and process their claims pursuant to safeguards negotiated with the United States. As part of that process, the United States must determine that (1) the alien's life or freedom would not be threatened on account of a protected characteristic if removed to that third country and (2) the alien would have access to a full and fair procedure </w:t>
      </w:r>
      <w:r w:rsidRPr="00ED3A16">
        <w:rPr>
          <w:rFonts w:ascii="Century" w:hAnsi="Century"/>
        </w:rPr>
        <w:lastRenderedPageBreak/>
        <w:t xml:space="preserve">for determining a claim to asylum or equivalent temporary protection there. Thus, Congress has ensured that the United States will remove an asylum applicant to a third country only if that country would be safe for the applicant and the country provides equivalent asylum protections to those offered here. The </w:t>
      </w:r>
      <w:r>
        <w:rPr>
          <w:rFonts w:ascii="Century" w:hAnsi="Century"/>
        </w:rPr>
        <w:t>July 16, 2019 rule</w:t>
      </w:r>
      <w:r w:rsidRPr="00ED3A16">
        <w:rPr>
          <w:rFonts w:ascii="Century" w:hAnsi="Century"/>
        </w:rPr>
        <w:t xml:space="preserve"> provides none of these protections.</w:t>
      </w:r>
    </w:p>
    <w:p w14:paraId="35A241AC" w14:textId="75D4B8D4" w:rsidR="00ED3A16" w:rsidRPr="00ED3A16" w:rsidRDefault="00ED3A16" w:rsidP="00ED3A16">
      <w:pPr>
        <w:widowControl w:val="0"/>
        <w:autoSpaceDE w:val="0"/>
        <w:autoSpaceDN w:val="0"/>
        <w:adjustRightInd w:val="0"/>
        <w:spacing w:line="480" w:lineRule="auto"/>
        <w:ind w:left="720" w:right="720" w:firstLine="720"/>
        <w:rPr>
          <w:rFonts w:ascii="Century" w:hAnsi="Century"/>
        </w:rPr>
      </w:pPr>
      <w:bookmarkStart w:id="3" w:name="Bookmark_para_5"/>
      <w:bookmarkEnd w:id="3"/>
      <w:r w:rsidRPr="00ED3A16">
        <w:rPr>
          <w:rFonts w:ascii="Century" w:hAnsi="Century"/>
        </w:rPr>
        <w:t>Congress has also enacted a firm resettlement bar</w:t>
      </w:r>
      <w:r>
        <w:rPr>
          <w:rFonts w:ascii="Century" w:hAnsi="Century"/>
        </w:rPr>
        <w:t>.  Under this bar</w:t>
      </w:r>
      <w:r w:rsidRPr="00ED3A16">
        <w:rPr>
          <w:rFonts w:ascii="Century" w:hAnsi="Century"/>
        </w:rPr>
        <w:t xml:space="preserve"> asylum is unavailable to an alien who was </w:t>
      </w:r>
      <w:r w:rsidRPr="00ED3A16">
        <w:rPr>
          <w:rFonts w:ascii="Century" w:hAnsi="Century"/>
          <w:i/>
          <w:iCs/>
        </w:rPr>
        <w:t>firmly resettled</w:t>
      </w:r>
      <w:r w:rsidRPr="00ED3A16">
        <w:rPr>
          <w:rFonts w:ascii="Century" w:hAnsi="Century"/>
        </w:rPr>
        <w:t xml:space="preserve"> in another country prior to arriving in the United States. Before this bar can be applied, however, </w:t>
      </w:r>
      <w:r w:rsidR="00E70BE9">
        <w:rPr>
          <w:rFonts w:ascii="Century" w:hAnsi="Century"/>
        </w:rPr>
        <w:t>our</w:t>
      </w:r>
      <w:r w:rsidRPr="00ED3A16">
        <w:rPr>
          <w:rFonts w:ascii="Century" w:hAnsi="Century"/>
        </w:rPr>
        <w:t xml:space="preserve"> government must make individualized determinations that an asylum applicant received an offer of some type of permanent resettlement in a country where the applicant's stay and ties are not too tenuous, or the conditions of his or her residence too restricted, for him or her to be firmly resettled. Again, the </w:t>
      </w:r>
      <w:r w:rsidR="00E70BE9">
        <w:rPr>
          <w:rFonts w:ascii="Century" w:hAnsi="Century"/>
        </w:rPr>
        <w:t>July 16, 2019 rule</w:t>
      </w:r>
      <w:r w:rsidRPr="00ED3A16">
        <w:rPr>
          <w:rFonts w:ascii="Century" w:hAnsi="Century"/>
        </w:rPr>
        <w:t xml:space="preserve"> ignores these requirements.</w:t>
      </w:r>
    </w:p>
    <w:p w14:paraId="2CBE415F" w14:textId="7CC3A049" w:rsidR="00ED3A16" w:rsidRPr="00ED3A16" w:rsidRDefault="00ED3A16" w:rsidP="00ED3A16">
      <w:pPr>
        <w:widowControl w:val="0"/>
        <w:autoSpaceDE w:val="0"/>
        <w:autoSpaceDN w:val="0"/>
        <w:adjustRightInd w:val="0"/>
        <w:spacing w:line="480" w:lineRule="auto"/>
        <w:ind w:left="720" w:right="720" w:firstLine="720"/>
        <w:rPr>
          <w:rFonts w:ascii="Century" w:hAnsi="Century"/>
        </w:rPr>
      </w:pPr>
      <w:bookmarkStart w:id="4" w:name="Bookmark_para_6"/>
      <w:bookmarkEnd w:id="4"/>
      <w:r w:rsidRPr="00ED3A16">
        <w:rPr>
          <w:rFonts w:ascii="Century" w:hAnsi="Century"/>
        </w:rPr>
        <w:t xml:space="preserve">Additionally, there are serious questions about the Rule's validity given the government's failure to comply with the Administrative Procedure Act's notice-and-comment rules. The government made the Rule effective without giving persons affected by the Rule and the general public the chance to submit their views before the Rule took effect. The government contends that it did not need to comply with those procedures because the Rule involves the "foreign affairs" of the United States. But this exception requires the </w:t>
      </w:r>
      <w:r w:rsidRPr="00ED3A16">
        <w:rPr>
          <w:rFonts w:ascii="Century" w:hAnsi="Century"/>
        </w:rPr>
        <w:lastRenderedPageBreak/>
        <w:t xml:space="preserve">government to show that allowing public comment will provoke "definitely undesirable international consequences," which the government has not done. </w:t>
      </w:r>
    </w:p>
    <w:p w14:paraId="19DEA3D8" w14:textId="513C3A3F" w:rsidR="00ED3A16" w:rsidRPr="00ED3A16" w:rsidRDefault="00ED3A16" w:rsidP="00ED3A16">
      <w:pPr>
        <w:widowControl w:val="0"/>
        <w:autoSpaceDE w:val="0"/>
        <w:autoSpaceDN w:val="0"/>
        <w:adjustRightInd w:val="0"/>
        <w:spacing w:line="480" w:lineRule="auto"/>
        <w:ind w:left="720" w:right="720" w:firstLine="720"/>
        <w:rPr>
          <w:rFonts w:ascii="Century" w:hAnsi="Century"/>
        </w:rPr>
      </w:pPr>
      <w:bookmarkStart w:id="5" w:name="Bookmark_para_7"/>
      <w:bookmarkEnd w:id="5"/>
      <w:r w:rsidRPr="00ED3A16">
        <w:rPr>
          <w:rFonts w:ascii="Century" w:hAnsi="Century"/>
        </w:rPr>
        <w:t xml:space="preserve">Next, the Rule is likely invalid because the government's decision to promulgate it was arbitrary and capricious. The Rule purports to offer asylum seekers a safe and effective alternative via other countries' refugee processes. As the Rule expressly contemplates, this alternative forum will most often be Mexico. But the administrative record </w:t>
      </w:r>
      <w:r w:rsidR="00E70BE9">
        <w:rPr>
          <w:rFonts w:ascii="Century" w:hAnsi="Century"/>
        </w:rPr>
        <w:t>will show</w:t>
      </w:r>
      <w:r w:rsidRPr="00ED3A16">
        <w:rPr>
          <w:rFonts w:ascii="Century" w:hAnsi="Century"/>
        </w:rPr>
        <w:t xml:space="preserve"> no evidence that the Mexican asylum regime provides a full and fair procedure for determining asylum claims. </w:t>
      </w:r>
      <w:r w:rsidR="00E70BE9">
        <w:rPr>
          <w:rFonts w:ascii="Century" w:hAnsi="Century"/>
        </w:rPr>
        <w:t>A</w:t>
      </w:r>
      <w:r w:rsidRPr="00ED3A16">
        <w:rPr>
          <w:rFonts w:ascii="Century" w:hAnsi="Century"/>
        </w:rPr>
        <w:t>sylum claimants removed to Mexico are likely to be (1) exposed to violence and abuse from third parties and government officials; (2) denied their rights under Mexican and international law, and (3) wrongly returned to countries from which they fled persecution. The Rule also ignores the special difficulties faced by unaccompanied minors. Congress recognized these difficulties by exempting "unaccompanied alien child[ren]" from the safe third country bar. The Rule, which applies to unaccompanied minors just as it does to adults, casts these protections to one side.</w:t>
      </w:r>
    </w:p>
    <w:p w14:paraId="5625DED1" w14:textId="77777777" w:rsidR="003B257F" w:rsidRPr="003B257F" w:rsidRDefault="00ED3A16" w:rsidP="003B257F">
      <w:pPr>
        <w:widowControl w:val="0"/>
        <w:autoSpaceDE w:val="0"/>
        <w:autoSpaceDN w:val="0"/>
        <w:adjustRightInd w:val="0"/>
        <w:spacing w:line="480" w:lineRule="auto"/>
        <w:ind w:left="720" w:right="720" w:firstLine="720"/>
        <w:rPr>
          <w:rFonts w:ascii="Century" w:hAnsi="Century"/>
        </w:rPr>
      </w:pPr>
      <w:bookmarkStart w:id="6" w:name="Bookmark_para_8"/>
      <w:bookmarkEnd w:id="6"/>
      <w:r w:rsidRPr="00ED3A16">
        <w:rPr>
          <w:rFonts w:ascii="Century" w:hAnsi="Century"/>
        </w:rPr>
        <w:t xml:space="preserve">Lastly, the balance of equities and the public interest tip strongly in favor of injunctive relief. While the public has a weighty interest in the efficient administration of the immigration laws at the border, it also has a substantial interest in ensuring that the statutes </w:t>
      </w:r>
      <w:r w:rsidRPr="00ED3A16">
        <w:rPr>
          <w:rFonts w:ascii="Century" w:hAnsi="Century"/>
        </w:rPr>
        <w:lastRenderedPageBreak/>
        <w:t>enacted by its representatives are not imperiled by executive fiat. Also, an injunction in this case would not radically change the law — or change it at all. It would merely restore the law to what it has been for many years, up until a few days ago. Finally, an injunction would vindicate the public's interest — which our existing immigration laws clearly articulate — in ensuring that we do not deliver aliens into the hands of their persecutors.</w:t>
      </w:r>
      <w:r w:rsidR="006E2A10">
        <w:rPr>
          <w:rFonts w:ascii="Century" w:hAnsi="Century"/>
        </w:rPr>
        <w:t xml:space="preserve"> </w:t>
      </w:r>
      <w:r w:rsidR="006E2A10" w:rsidRPr="003B257F">
        <w:rPr>
          <w:rFonts w:ascii="Century" w:hAnsi="Century"/>
          <w:i/>
          <w:iCs/>
        </w:rPr>
        <w:t xml:space="preserve">See </w:t>
      </w:r>
      <w:r w:rsidR="003B257F" w:rsidRPr="003B257F">
        <w:rPr>
          <w:rFonts w:ascii="Century" w:hAnsi="Century"/>
          <w:i/>
          <w:iCs/>
        </w:rPr>
        <w:t>Barr v. E. Bay Sanctuary Covenant</w:t>
      </w:r>
      <w:r w:rsidR="003B257F" w:rsidRPr="003B257F">
        <w:rPr>
          <w:rFonts w:ascii="Century" w:hAnsi="Century"/>
        </w:rPr>
        <w:t>, 140 S. Ct. 3 (2019)</w:t>
      </w:r>
    </w:p>
    <w:p w14:paraId="1FCE0ADA" w14:textId="77777777" w:rsidR="004F3170" w:rsidRDefault="004F3170" w:rsidP="00E70BE9">
      <w:pPr>
        <w:widowControl w:val="0"/>
        <w:autoSpaceDE w:val="0"/>
        <w:autoSpaceDN w:val="0"/>
        <w:adjustRightInd w:val="0"/>
        <w:spacing w:line="480" w:lineRule="auto"/>
        <w:ind w:right="720"/>
        <w:rPr>
          <w:rFonts w:ascii="Century" w:hAnsi="Century"/>
          <w:b/>
          <w:bCs/>
        </w:rPr>
      </w:pPr>
      <w:bookmarkStart w:id="7" w:name="Bookmark_para_9"/>
      <w:bookmarkEnd w:id="7"/>
    </w:p>
    <w:p w14:paraId="3C67B49A" w14:textId="245D0679" w:rsidR="0028021B" w:rsidRPr="00A267EB" w:rsidRDefault="0028021B" w:rsidP="00752FC1">
      <w:pPr>
        <w:widowControl w:val="0"/>
        <w:autoSpaceDE w:val="0"/>
        <w:autoSpaceDN w:val="0"/>
        <w:adjustRightInd w:val="0"/>
        <w:spacing w:line="480" w:lineRule="auto"/>
        <w:ind w:left="720" w:right="720"/>
        <w:jc w:val="center"/>
        <w:rPr>
          <w:rFonts w:ascii="Century" w:hAnsi="Century"/>
          <w:b/>
          <w:bCs/>
        </w:rPr>
      </w:pPr>
      <w:r w:rsidRPr="00A267EB">
        <w:rPr>
          <w:rFonts w:ascii="Century" w:hAnsi="Century"/>
          <w:b/>
          <w:bCs/>
        </w:rPr>
        <w:t>Conclusion / Prayer for Relief</w:t>
      </w:r>
    </w:p>
    <w:p w14:paraId="33047A5B" w14:textId="2ECD597E" w:rsidR="00262DB2" w:rsidRDefault="002C3A9F" w:rsidP="00A267EB">
      <w:pPr>
        <w:tabs>
          <w:tab w:val="left" w:pos="720"/>
        </w:tabs>
        <w:spacing w:line="480" w:lineRule="auto"/>
        <w:ind w:left="720" w:right="720" w:firstLine="720"/>
        <w:rPr>
          <w:rFonts w:ascii="Century" w:hAnsi="Century"/>
        </w:rPr>
      </w:pPr>
      <w:r w:rsidRPr="00BC668A">
        <w:rPr>
          <w:rFonts w:ascii="Century" w:hAnsi="Century"/>
        </w:rPr>
        <w:t xml:space="preserve">The record </w:t>
      </w:r>
      <w:r w:rsidR="00045515">
        <w:rPr>
          <w:rFonts w:ascii="Century" w:hAnsi="Century"/>
        </w:rPr>
        <w:t xml:space="preserve">in full </w:t>
      </w:r>
      <w:r w:rsidR="003B257F">
        <w:rPr>
          <w:rFonts w:ascii="Century" w:hAnsi="Century"/>
        </w:rPr>
        <w:t>will indicate</w:t>
      </w:r>
      <w:r w:rsidRPr="00BC668A">
        <w:rPr>
          <w:rFonts w:ascii="Century" w:hAnsi="Century"/>
        </w:rPr>
        <w:t xml:space="preserve"> that </w:t>
      </w:r>
      <w:r w:rsidR="008F40D2" w:rsidRPr="00BC668A">
        <w:rPr>
          <w:rFonts w:ascii="Century" w:hAnsi="Century"/>
        </w:rPr>
        <w:t>that the asylum officer</w:t>
      </w:r>
      <w:r w:rsidR="003D697C" w:rsidRPr="00BC668A">
        <w:rPr>
          <w:rFonts w:ascii="Century" w:hAnsi="Century"/>
        </w:rPr>
        <w:t xml:space="preserve"> and the Immigration Judge</w:t>
      </w:r>
      <w:r w:rsidR="008F40D2" w:rsidRPr="00BC668A">
        <w:rPr>
          <w:rFonts w:ascii="Century" w:hAnsi="Century"/>
        </w:rPr>
        <w:t xml:space="preserve"> failed to elicit all relevant and useful information bearing on whether the </w:t>
      </w:r>
      <w:r w:rsidR="00045515">
        <w:rPr>
          <w:rFonts w:ascii="Century" w:hAnsi="Century"/>
        </w:rPr>
        <w:t xml:space="preserve">Mr. </w:t>
      </w:r>
      <w:r w:rsidR="00E70BE9">
        <w:rPr>
          <w:rFonts w:ascii="Century" w:hAnsi="Century"/>
        </w:rPr>
        <w:t>Pal</w:t>
      </w:r>
      <w:r w:rsidR="008F40D2" w:rsidRPr="00BC668A">
        <w:rPr>
          <w:rFonts w:ascii="Century" w:hAnsi="Century"/>
        </w:rPr>
        <w:t xml:space="preserve"> has a credible fear of persecution or torture in violation of 8 C.F.R. § 208.30(d)</w:t>
      </w:r>
      <w:r w:rsidR="003D697C" w:rsidRPr="00BC668A">
        <w:rPr>
          <w:rFonts w:ascii="Century" w:hAnsi="Century"/>
        </w:rPr>
        <w:t xml:space="preserve">.  </w:t>
      </w:r>
    </w:p>
    <w:p w14:paraId="300A341B" w14:textId="3520E790" w:rsidR="00A43A2F" w:rsidRPr="00BC668A" w:rsidRDefault="00A43A2F" w:rsidP="00A267EB">
      <w:pPr>
        <w:tabs>
          <w:tab w:val="left" w:pos="720"/>
        </w:tabs>
        <w:spacing w:line="480" w:lineRule="auto"/>
        <w:ind w:left="720" w:right="720" w:firstLine="720"/>
        <w:rPr>
          <w:rFonts w:ascii="Century" w:hAnsi="Century"/>
        </w:rPr>
      </w:pPr>
      <w:r w:rsidRPr="00BC668A">
        <w:rPr>
          <w:rFonts w:ascii="Century" w:hAnsi="Century"/>
        </w:rPr>
        <w:t xml:space="preserve">Mr. </w:t>
      </w:r>
      <w:r w:rsidR="003B257F">
        <w:rPr>
          <w:rFonts w:ascii="Century" w:hAnsi="Century"/>
        </w:rPr>
        <w:t>Pal</w:t>
      </w:r>
      <w:r w:rsidRPr="00BC668A">
        <w:rPr>
          <w:rFonts w:ascii="Century" w:hAnsi="Century"/>
        </w:rPr>
        <w:t xml:space="preserve">’s claim is that  </w:t>
      </w:r>
      <w:r w:rsidR="00322F8E" w:rsidRPr="00BC668A">
        <w:rPr>
          <w:rFonts w:ascii="Century" w:hAnsi="Century"/>
        </w:rPr>
        <w:t xml:space="preserve">he </w:t>
      </w:r>
      <w:r w:rsidRPr="00BC668A">
        <w:rPr>
          <w:rFonts w:ascii="Century" w:hAnsi="Century"/>
        </w:rPr>
        <w:t xml:space="preserve">has been deprived of </w:t>
      </w:r>
      <w:r w:rsidR="00FC6074" w:rsidRPr="00BC668A">
        <w:rPr>
          <w:rFonts w:ascii="Century" w:hAnsi="Century"/>
        </w:rPr>
        <w:t xml:space="preserve">a </w:t>
      </w:r>
      <w:r w:rsidR="00795207">
        <w:rPr>
          <w:rFonts w:ascii="Century" w:hAnsi="Century"/>
        </w:rPr>
        <w:t xml:space="preserve">neutral, </w:t>
      </w:r>
      <w:r w:rsidR="00FC6074" w:rsidRPr="00BC668A">
        <w:rPr>
          <w:rFonts w:ascii="Century" w:hAnsi="Century"/>
        </w:rPr>
        <w:t xml:space="preserve">fair procedure, and that the immigration agencies have </w:t>
      </w:r>
      <w:r w:rsidR="00637FAD" w:rsidRPr="00BC668A">
        <w:rPr>
          <w:rFonts w:ascii="Century" w:hAnsi="Century"/>
        </w:rPr>
        <w:t>applied an incorrect legal standard in denying that his fear is credible</w:t>
      </w:r>
      <w:r w:rsidR="001A5C96" w:rsidRPr="00BC668A">
        <w:rPr>
          <w:rFonts w:ascii="Century" w:hAnsi="Century"/>
        </w:rPr>
        <w:t>,</w:t>
      </w:r>
      <w:r w:rsidR="00637FAD" w:rsidRPr="00BC668A">
        <w:rPr>
          <w:rFonts w:ascii="Century" w:hAnsi="Century"/>
        </w:rPr>
        <w:t xml:space="preserve"> and not allowing </w:t>
      </w:r>
      <w:r w:rsidR="001A5C96" w:rsidRPr="00BC668A">
        <w:rPr>
          <w:rFonts w:ascii="Century" w:hAnsi="Century"/>
        </w:rPr>
        <w:t>him to apply for asylum.</w:t>
      </w:r>
    </w:p>
    <w:p w14:paraId="244CD7CB" w14:textId="2D332916" w:rsidR="00CE0711" w:rsidRPr="00BC668A" w:rsidRDefault="00CE0711" w:rsidP="00A267EB">
      <w:pPr>
        <w:tabs>
          <w:tab w:val="left" w:pos="720"/>
        </w:tabs>
        <w:spacing w:line="480" w:lineRule="auto"/>
        <w:ind w:left="720" w:right="720" w:firstLine="720"/>
        <w:rPr>
          <w:rFonts w:ascii="Century" w:hAnsi="Century"/>
        </w:rPr>
      </w:pPr>
      <w:r w:rsidRPr="00BC668A">
        <w:rPr>
          <w:rFonts w:ascii="Century" w:hAnsi="Century"/>
        </w:rPr>
        <w:t xml:space="preserve">We ask the Court to order that </w:t>
      </w:r>
      <w:r w:rsidR="00E16500">
        <w:rPr>
          <w:rFonts w:ascii="Century" w:hAnsi="Century"/>
        </w:rPr>
        <w:t>Petitioner</w:t>
      </w:r>
      <w:r w:rsidRPr="00BC668A">
        <w:rPr>
          <w:rFonts w:ascii="Century" w:hAnsi="Century"/>
        </w:rPr>
        <w:t xml:space="preserve"> be </w:t>
      </w:r>
      <w:r w:rsidR="00E16500">
        <w:rPr>
          <w:rFonts w:ascii="Century" w:hAnsi="Century"/>
        </w:rPr>
        <w:t xml:space="preserve">allowed to apply for asylum in the U.S. or in the alternative that he be </w:t>
      </w:r>
      <w:r w:rsidRPr="00BC668A">
        <w:rPr>
          <w:rFonts w:ascii="Century" w:hAnsi="Century"/>
        </w:rPr>
        <w:t>granted a meaningful and fair</w:t>
      </w:r>
      <w:r w:rsidR="00AA4645" w:rsidRPr="00BC668A">
        <w:rPr>
          <w:rFonts w:ascii="Century" w:hAnsi="Century"/>
        </w:rPr>
        <w:t xml:space="preserve"> credible fear process</w:t>
      </w:r>
      <w:r w:rsidR="00B11F6D" w:rsidRPr="00BC668A">
        <w:rPr>
          <w:rFonts w:ascii="Century" w:hAnsi="Century"/>
        </w:rPr>
        <w:t xml:space="preserve"> to which he is entitled under the immigration statute, </w:t>
      </w:r>
      <w:r w:rsidR="00322F8E" w:rsidRPr="00BC668A">
        <w:rPr>
          <w:rFonts w:ascii="Century" w:hAnsi="Century"/>
        </w:rPr>
        <w:t>regulations, and our Constitution.</w:t>
      </w:r>
      <w:r w:rsidR="00B11F6D" w:rsidRPr="00BC668A">
        <w:rPr>
          <w:rFonts w:ascii="Century" w:hAnsi="Century"/>
        </w:rPr>
        <w:t xml:space="preserve"> </w:t>
      </w:r>
    </w:p>
    <w:p w14:paraId="1FFAA49E" w14:textId="042E4447" w:rsidR="000E6A88" w:rsidRDefault="008F40D2" w:rsidP="007A6D0B">
      <w:pPr>
        <w:tabs>
          <w:tab w:val="left" w:pos="720"/>
        </w:tabs>
        <w:spacing w:line="480" w:lineRule="auto"/>
        <w:ind w:left="90" w:right="720" w:firstLine="198"/>
        <w:rPr>
          <w:rFonts w:ascii="Century" w:hAnsi="Century"/>
        </w:rPr>
      </w:pPr>
      <w:r w:rsidRPr="00BC668A">
        <w:rPr>
          <w:rFonts w:ascii="Century" w:hAnsi="Century"/>
        </w:rPr>
        <w:t xml:space="preserve"> </w:t>
      </w:r>
    </w:p>
    <w:p w14:paraId="3AF3E337" w14:textId="42BCEF47" w:rsidR="00E733BB" w:rsidRPr="00BC668A" w:rsidRDefault="007A7218" w:rsidP="00E733BB">
      <w:pPr>
        <w:tabs>
          <w:tab w:val="left" w:pos="720"/>
        </w:tabs>
        <w:spacing w:line="480" w:lineRule="auto"/>
        <w:ind w:left="90" w:right="720" w:firstLine="198"/>
        <w:jc w:val="both"/>
        <w:rPr>
          <w:rFonts w:ascii="Century" w:hAnsi="Century"/>
        </w:rPr>
      </w:pPr>
      <w:r w:rsidRPr="00BC668A">
        <w:rPr>
          <w:rFonts w:ascii="Century" w:hAnsi="Century"/>
        </w:rPr>
        <w:lastRenderedPageBreak/>
        <w:t xml:space="preserve">RESPECTFULLY SUBMITTED </w:t>
      </w:r>
      <w:r w:rsidR="00144344" w:rsidRPr="00BC668A">
        <w:rPr>
          <w:rFonts w:ascii="Century" w:hAnsi="Century"/>
        </w:rPr>
        <w:t xml:space="preserve">this </w:t>
      </w:r>
      <w:r w:rsidR="00E70BE9">
        <w:rPr>
          <w:rFonts w:ascii="Century" w:hAnsi="Century"/>
        </w:rPr>
        <w:t>27</w:t>
      </w:r>
      <w:r w:rsidR="00A97399">
        <w:rPr>
          <w:rFonts w:ascii="Century" w:hAnsi="Century"/>
        </w:rPr>
        <w:t>th</w:t>
      </w:r>
      <w:r w:rsidR="0028021B" w:rsidRPr="00BC668A">
        <w:rPr>
          <w:rFonts w:ascii="Century" w:hAnsi="Century"/>
        </w:rPr>
        <w:t xml:space="preserve"> </w:t>
      </w:r>
      <w:r w:rsidR="00E74BD0" w:rsidRPr="00BC668A">
        <w:rPr>
          <w:rFonts w:ascii="Century" w:hAnsi="Century"/>
        </w:rPr>
        <w:t xml:space="preserve">day of </w:t>
      </w:r>
      <w:r w:rsidR="00E70BE9">
        <w:rPr>
          <w:rFonts w:ascii="Century" w:hAnsi="Century"/>
        </w:rPr>
        <w:t>December</w:t>
      </w:r>
      <w:r w:rsidR="00E74BD0" w:rsidRPr="00BC668A">
        <w:rPr>
          <w:rFonts w:ascii="Century" w:hAnsi="Century"/>
        </w:rPr>
        <w:t xml:space="preserve"> 201</w:t>
      </w:r>
      <w:r w:rsidR="007A15EC" w:rsidRPr="00BC668A">
        <w:rPr>
          <w:rFonts w:ascii="Century" w:hAnsi="Century"/>
        </w:rPr>
        <w:t>9</w:t>
      </w:r>
      <w:r w:rsidRPr="00BC668A">
        <w:rPr>
          <w:rFonts w:ascii="Century" w:hAnsi="Century"/>
        </w:rPr>
        <w:t>.</w:t>
      </w:r>
    </w:p>
    <w:p w14:paraId="39609856" w14:textId="0168A758" w:rsidR="00144344" w:rsidRPr="00BC668A" w:rsidRDefault="00144344" w:rsidP="00E733BB">
      <w:pPr>
        <w:tabs>
          <w:tab w:val="left" w:pos="720"/>
        </w:tabs>
        <w:spacing w:line="480" w:lineRule="auto"/>
        <w:ind w:left="90" w:right="720" w:firstLine="198"/>
        <w:jc w:val="both"/>
        <w:rPr>
          <w:rFonts w:ascii="Century" w:hAnsi="Century"/>
        </w:rPr>
      </w:pPr>
    </w:p>
    <w:p w14:paraId="49C0EF89" w14:textId="7C3016A4" w:rsidR="00E74BD0" w:rsidRPr="00BC668A" w:rsidRDefault="00E74BD0" w:rsidP="00E74BD0">
      <w:pPr>
        <w:tabs>
          <w:tab w:val="left" w:pos="4320"/>
        </w:tabs>
        <w:rPr>
          <w:rFonts w:ascii="Century" w:hAnsi="Century"/>
        </w:rPr>
      </w:pPr>
      <w:r w:rsidRPr="00BC668A">
        <w:rPr>
          <w:rFonts w:ascii="Century" w:hAnsi="Century"/>
        </w:rPr>
        <w:tab/>
      </w:r>
      <w:r w:rsidR="008E0CBC" w:rsidRPr="00BC668A">
        <w:rPr>
          <w:rFonts w:ascii="Century" w:hAnsi="Century"/>
        </w:rPr>
        <w:t>/s/</w:t>
      </w:r>
      <w:r w:rsidR="00D609E2" w:rsidRPr="00BC668A">
        <w:rPr>
          <w:rFonts w:ascii="Century" w:hAnsi="Century"/>
          <w:u w:val="single"/>
        </w:rPr>
        <w:tab/>
      </w:r>
      <w:r w:rsidR="00D609E2" w:rsidRPr="00BC668A">
        <w:rPr>
          <w:rFonts w:ascii="Century" w:hAnsi="Century"/>
          <w:u w:val="single"/>
        </w:rPr>
        <w:tab/>
      </w:r>
      <w:r w:rsidR="00D609E2" w:rsidRPr="00BC668A">
        <w:rPr>
          <w:rFonts w:ascii="Century" w:hAnsi="Century"/>
          <w:u w:val="single"/>
        </w:rPr>
        <w:tab/>
      </w:r>
      <w:r w:rsidR="00D609E2" w:rsidRPr="00BC668A">
        <w:rPr>
          <w:rFonts w:ascii="Century" w:hAnsi="Century"/>
          <w:u w:val="single"/>
        </w:rPr>
        <w:tab/>
      </w:r>
      <w:r w:rsidR="00D609E2" w:rsidRPr="00BC668A">
        <w:rPr>
          <w:rFonts w:ascii="Century" w:hAnsi="Century"/>
          <w:u w:val="single"/>
        </w:rPr>
        <w:tab/>
      </w:r>
    </w:p>
    <w:p w14:paraId="282303A1" w14:textId="32DB2217" w:rsidR="008E0CBC" w:rsidRDefault="00E74BD0" w:rsidP="00E70BE9">
      <w:pPr>
        <w:tabs>
          <w:tab w:val="left" w:pos="4320"/>
        </w:tabs>
        <w:rPr>
          <w:rFonts w:ascii="Century" w:hAnsi="Century"/>
        </w:rPr>
      </w:pPr>
      <w:r w:rsidRPr="00BC668A">
        <w:rPr>
          <w:rFonts w:ascii="Century" w:hAnsi="Century"/>
        </w:rPr>
        <w:tab/>
      </w:r>
      <w:r w:rsidR="00E70BE9">
        <w:rPr>
          <w:rFonts w:ascii="Century" w:hAnsi="Century"/>
        </w:rPr>
        <w:t xml:space="preserve">        William Frick</w:t>
      </w:r>
    </w:p>
    <w:p w14:paraId="599FA3BB" w14:textId="45B3497A" w:rsidR="00E70BE9" w:rsidRDefault="00E70BE9" w:rsidP="00E70BE9">
      <w:pPr>
        <w:tabs>
          <w:tab w:val="left" w:pos="4320"/>
        </w:tabs>
        <w:ind w:right="720"/>
        <w:jc w:val="right"/>
        <w:rPr>
          <w:rFonts w:ascii="Century" w:hAnsi="Century"/>
        </w:rPr>
      </w:pPr>
      <w:r>
        <w:rPr>
          <w:rFonts w:ascii="Century" w:hAnsi="Century"/>
        </w:rPr>
        <w:t>Law Office of William Frick PLLC</w:t>
      </w:r>
    </w:p>
    <w:p w14:paraId="0A16A60A" w14:textId="0F5BC4AD" w:rsidR="00E70BE9" w:rsidRDefault="00E70BE9" w:rsidP="00E70BE9">
      <w:pPr>
        <w:tabs>
          <w:tab w:val="left" w:pos="4320"/>
        </w:tabs>
        <w:ind w:right="720"/>
        <w:jc w:val="center"/>
        <w:rPr>
          <w:rFonts w:ascii="Century" w:hAnsi="Century"/>
        </w:rPr>
      </w:pPr>
      <w:r>
        <w:rPr>
          <w:rFonts w:ascii="Century" w:hAnsi="Century"/>
        </w:rPr>
        <w:t xml:space="preserve">                                                                   719 Second Avenue  Suite 701</w:t>
      </w:r>
    </w:p>
    <w:p w14:paraId="437A1FC8" w14:textId="5CFCACBD" w:rsidR="00E70BE9" w:rsidRDefault="00E70BE9" w:rsidP="00E70BE9">
      <w:pPr>
        <w:tabs>
          <w:tab w:val="left" w:pos="4320"/>
        </w:tabs>
        <w:ind w:right="720"/>
        <w:jc w:val="center"/>
        <w:rPr>
          <w:rFonts w:ascii="Century" w:hAnsi="Century"/>
        </w:rPr>
      </w:pPr>
      <w:r>
        <w:rPr>
          <w:rFonts w:ascii="Century" w:hAnsi="Century"/>
        </w:rPr>
        <w:t xml:space="preserve">                                                              Seattle, Washington  98104</w:t>
      </w:r>
    </w:p>
    <w:p w14:paraId="2EA4BC83" w14:textId="00E0C449" w:rsidR="00E70BE9" w:rsidRDefault="00E70BE9" w:rsidP="00E70BE9">
      <w:pPr>
        <w:tabs>
          <w:tab w:val="left" w:pos="4320"/>
        </w:tabs>
        <w:ind w:right="720"/>
        <w:jc w:val="right"/>
        <w:rPr>
          <w:rFonts w:ascii="Century" w:hAnsi="Century"/>
        </w:rPr>
      </w:pPr>
    </w:p>
    <w:p w14:paraId="49D6DE10" w14:textId="4188F905" w:rsidR="00E70BE9" w:rsidRDefault="00E16500" w:rsidP="00E16500">
      <w:pPr>
        <w:tabs>
          <w:tab w:val="left" w:pos="4320"/>
        </w:tabs>
        <w:ind w:right="720"/>
        <w:jc w:val="center"/>
        <w:rPr>
          <w:rFonts w:ascii="Century" w:hAnsi="Century"/>
        </w:rPr>
      </w:pPr>
      <w:r>
        <w:rPr>
          <w:rFonts w:ascii="Century" w:hAnsi="Century"/>
        </w:rPr>
        <w:t xml:space="preserve">                                                               </w:t>
      </w:r>
      <w:r w:rsidR="00E70BE9">
        <w:rPr>
          <w:rFonts w:ascii="Century" w:hAnsi="Century"/>
        </w:rPr>
        <w:t>206.714.2514 (mobile phone)</w:t>
      </w:r>
    </w:p>
    <w:p w14:paraId="03E17B30" w14:textId="2873CD39" w:rsidR="00E70BE9" w:rsidRDefault="00E16500" w:rsidP="00E16500">
      <w:pPr>
        <w:tabs>
          <w:tab w:val="left" w:pos="4320"/>
        </w:tabs>
        <w:ind w:right="720"/>
        <w:jc w:val="center"/>
        <w:rPr>
          <w:rFonts w:ascii="Century" w:hAnsi="Century"/>
        </w:rPr>
      </w:pPr>
      <w:r>
        <w:rPr>
          <w:rFonts w:ascii="Century" w:hAnsi="Century"/>
        </w:rPr>
        <w:t xml:space="preserve">                                              </w:t>
      </w:r>
      <w:r w:rsidR="00E70BE9">
        <w:rPr>
          <w:rFonts w:ascii="Century" w:hAnsi="Century"/>
        </w:rPr>
        <w:t>206.770.7215 (fax)</w:t>
      </w:r>
    </w:p>
    <w:p w14:paraId="64EDD6EE" w14:textId="135B50B0" w:rsidR="00E70BE9" w:rsidRDefault="00E70BE9" w:rsidP="00E70BE9">
      <w:pPr>
        <w:tabs>
          <w:tab w:val="left" w:pos="4320"/>
        </w:tabs>
        <w:ind w:right="720"/>
        <w:jc w:val="right"/>
        <w:rPr>
          <w:rFonts w:ascii="Century" w:hAnsi="Century"/>
        </w:rPr>
      </w:pPr>
    </w:p>
    <w:p w14:paraId="31333CD1" w14:textId="30F5D339" w:rsidR="00E70BE9" w:rsidRDefault="00E16500" w:rsidP="00E16500">
      <w:pPr>
        <w:tabs>
          <w:tab w:val="left" w:pos="4320"/>
        </w:tabs>
        <w:ind w:right="720"/>
        <w:jc w:val="center"/>
        <w:rPr>
          <w:rFonts w:ascii="Century" w:hAnsi="Century"/>
        </w:rPr>
      </w:pPr>
      <w:r>
        <w:rPr>
          <w:rFonts w:ascii="Century" w:hAnsi="Century"/>
        </w:rPr>
        <w:t xml:space="preserve">                                                           </w:t>
      </w:r>
      <w:r w:rsidR="00E70BE9">
        <w:rPr>
          <w:rFonts w:ascii="Century" w:hAnsi="Century"/>
        </w:rPr>
        <w:t>william@fricklawfirm.info</w:t>
      </w:r>
    </w:p>
    <w:p w14:paraId="5495B9B4" w14:textId="0F021113" w:rsidR="0030117A" w:rsidRPr="0030117A" w:rsidRDefault="0030117A" w:rsidP="0030117A">
      <w:pPr>
        <w:rPr>
          <w:rFonts w:ascii="Century" w:hAnsi="Century"/>
        </w:rPr>
      </w:pPr>
    </w:p>
    <w:p w14:paraId="5D55C1D8" w14:textId="3DFA614C" w:rsidR="0030117A" w:rsidRPr="0030117A" w:rsidRDefault="0030117A" w:rsidP="0030117A">
      <w:pPr>
        <w:rPr>
          <w:rFonts w:ascii="Century" w:hAnsi="Century"/>
        </w:rPr>
      </w:pPr>
    </w:p>
    <w:p w14:paraId="497374AE" w14:textId="6D500968" w:rsidR="0030117A" w:rsidRPr="0030117A" w:rsidRDefault="0030117A" w:rsidP="0030117A">
      <w:pPr>
        <w:rPr>
          <w:rFonts w:ascii="Century" w:hAnsi="Century"/>
        </w:rPr>
      </w:pPr>
    </w:p>
    <w:p w14:paraId="3285BE96" w14:textId="4FED583C" w:rsidR="0030117A" w:rsidRPr="0030117A" w:rsidRDefault="0030117A" w:rsidP="0030117A">
      <w:pPr>
        <w:rPr>
          <w:rFonts w:ascii="Century" w:hAnsi="Century"/>
        </w:rPr>
      </w:pPr>
    </w:p>
    <w:p w14:paraId="5F5EC42C" w14:textId="5198A5AC" w:rsidR="0030117A" w:rsidRPr="0030117A" w:rsidRDefault="0030117A" w:rsidP="0030117A">
      <w:pPr>
        <w:rPr>
          <w:rFonts w:ascii="Century" w:hAnsi="Century"/>
        </w:rPr>
      </w:pPr>
    </w:p>
    <w:p w14:paraId="6818A195" w14:textId="13FBB2C3" w:rsidR="0030117A" w:rsidRPr="0030117A" w:rsidRDefault="0030117A" w:rsidP="0030117A">
      <w:pPr>
        <w:rPr>
          <w:rFonts w:ascii="Century" w:hAnsi="Century"/>
        </w:rPr>
      </w:pPr>
    </w:p>
    <w:p w14:paraId="3A05B051" w14:textId="0749E63A" w:rsidR="0030117A" w:rsidRPr="0030117A" w:rsidRDefault="0030117A" w:rsidP="0030117A">
      <w:pPr>
        <w:rPr>
          <w:rFonts w:ascii="Century" w:hAnsi="Century"/>
        </w:rPr>
      </w:pPr>
    </w:p>
    <w:p w14:paraId="3911E788" w14:textId="7EEC298A" w:rsidR="0030117A" w:rsidRPr="0030117A" w:rsidRDefault="0030117A" w:rsidP="0030117A">
      <w:pPr>
        <w:rPr>
          <w:rFonts w:ascii="Century" w:hAnsi="Century"/>
        </w:rPr>
      </w:pPr>
    </w:p>
    <w:p w14:paraId="0BA9AA72" w14:textId="77777777" w:rsidR="0030117A" w:rsidRPr="0030117A" w:rsidRDefault="0030117A" w:rsidP="0030117A">
      <w:pPr>
        <w:rPr>
          <w:rFonts w:ascii="Century" w:hAnsi="Century"/>
        </w:rPr>
      </w:pPr>
    </w:p>
    <w:sectPr w:rsidR="0030117A" w:rsidRPr="0030117A" w:rsidSect="00A60F60">
      <w:headerReference w:type="default" r:id="rId8"/>
      <w:footerReference w:type="default" r:id="rId9"/>
      <w:pgSz w:w="12240" w:h="15840" w:code="1"/>
      <w:pgMar w:top="-1008" w:right="1440" w:bottom="-1440" w:left="144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C82F" w14:textId="77777777" w:rsidR="00B905D4" w:rsidRDefault="00B905D4">
      <w:r>
        <w:separator/>
      </w:r>
    </w:p>
  </w:endnote>
  <w:endnote w:type="continuationSeparator" w:id="0">
    <w:p w14:paraId="6B47E3EC" w14:textId="77777777" w:rsidR="00B905D4" w:rsidRDefault="00B9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CC"/>
    <w:family w:val="swiss"/>
    <w:pitch w:val="variable"/>
    <w:sig w:usb0="E0007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61223" w14:textId="77777777" w:rsidR="00752FC1" w:rsidRDefault="00752FC1" w:rsidP="006F1FD2">
    <w:pPr>
      <w:pStyle w:val="Footer"/>
      <w:jc w:val="right"/>
    </w:pPr>
  </w:p>
  <w:p w14:paraId="2192CE17" w14:textId="77777777" w:rsidR="00752FC1" w:rsidRDefault="00752FC1">
    <w:pPr>
      <w:pStyle w:val="Footer"/>
      <w:jc w:val="center"/>
    </w:pPr>
  </w:p>
  <w:p w14:paraId="17F9081F" w14:textId="77777777" w:rsidR="00752FC1" w:rsidRDefault="00752FC1">
    <w:pPr>
      <w:pStyle w:val="Footer"/>
      <w:jc w:val="center"/>
    </w:pPr>
  </w:p>
  <w:p w14:paraId="47B956D7" w14:textId="77777777" w:rsidR="00752FC1" w:rsidRDefault="00752FC1" w:rsidP="00DC4989">
    <w:pPr>
      <w:pStyle w:val="SingleSpacing"/>
      <w:spacing w:line="240" w:lineRule="auto"/>
      <w:ind w:left="330" w:right="432"/>
      <w:jc w:val="center"/>
      <w:rPr>
        <w:sz w:val="20"/>
        <w:szCs w:val="20"/>
      </w:rPr>
    </w:pPr>
  </w:p>
  <w:p w14:paraId="2C455E2F" w14:textId="77777777" w:rsidR="00752FC1" w:rsidRDefault="00752FC1" w:rsidP="00DC4989">
    <w:pPr>
      <w:pStyle w:val="SingleSpacing"/>
      <w:spacing w:line="240" w:lineRule="auto"/>
      <w:ind w:left="330" w:right="432"/>
      <w:jc w:val="center"/>
      <w:rPr>
        <w:sz w:val="20"/>
        <w:szCs w:val="20"/>
      </w:rPr>
    </w:pPr>
  </w:p>
  <w:p w14:paraId="7C3AF003" w14:textId="77777777" w:rsidR="00752FC1" w:rsidRDefault="00752FC1" w:rsidP="00D5598E">
    <w:pPr>
      <w:pStyle w:val="SingleSpacing"/>
      <w:spacing w:line="240" w:lineRule="auto"/>
      <w:ind w:left="330" w:right="720"/>
      <w:rPr>
        <w:sz w:val="20"/>
        <w:szCs w:val="20"/>
      </w:rPr>
    </w:pPr>
  </w:p>
  <w:p w14:paraId="7C16931B" w14:textId="77777777" w:rsidR="00752FC1" w:rsidRDefault="00752FC1" w:rsidP="00D5598E">
    <w:pPr>
      <w:pStyle w:val="SingleSpacing"/>
      <w:spacing w:line="240" w:lineRule="auto"/>
      <w:ind w:left="330" w:right="720"/>
      <w:rPr>
        <w:sz w:val="20"/>
        <w:szCs w:val="20"/>
      </w:rPr>
    </w:pPr>
  </w:p>
  <w:p w14:paraId="091661EE" w14:textId="77777777" w:rsidR="00752FC1" w:rsidRDefault="00752FC1" w:rsidP="00D5598E">
    <w:pPr>
      <w:pStyle w:val="SingleSpacing"/>
      <w:spacing w:line="240" w:lineRule="auto"/>
      <w:ind w:left="330" w:right="720"/>
      <w:rPr>
        <w:sz w:val="20"/>
        <w:szCs w:val="20"/>
      </w:rPr>
    </w:pPr>
  </w:p>
  <w:p w14:paraId="771B2EDA" w14:textId="77777777" w:rsidR="00752FC1" w:rsidRDefault="00752FC1" w:rsidP="00D5598E">
    <w:pPr>
      <w:pStyle w:val="SingleSpacing"/>
      <w:spacing w:line="240" w:lineRule="auto"/>
      <w:ind w:left="330" w:right="720"/>
      <w:jc w:val="center"/>
      <w:rPr>
        <w:sz w:val="20"/>
        <w:szCs w:val="20"/>
      </w:rPr>
    </w:pPr>
  </w:p>
  <w:p w14:paraId="68E15662" w14:textId="77777777" w:rsidR="00752FC1" w:rsidRDefault="00752FC1" w:rsidP="00D5598E">
    <w:pPr>
      <w:pStyle w:val="SingleSpacing"/>
      <w:spacing w:line="240" w:lineRule="auto"/>
      <w:ind w:left="330" w:right="720"/>
      <w:jc w:val="center"/>
      <w:rPr>
        <w:sz w:val="20"/>
        <w:szCs w:val="20"/>
      </w:rPr>
    </w:pPr>
  </w:p>
  <w:p w14:paraId="43D4C896" w14:textId="77777777" w:rsidR="00752FC1" w:rsidRDefault="00752FC1" w:rsidP="00D5598E">
    <w:pPr>
      <w:pStyle w:val="SingleSpacing"/>
      <w:spacing w:line="240" w:lineRule="auto"/>
      <w:ind w:left="330" w:right="720"/>
      <w:jc w:val="center"/>
      <w:rPr>
        <w:sz w:val="20"/>
        <w:szCs w:val="20"/>
      </w:rPr>
    </w:pPr>
  </w:p>
  <w:p w14:paraId="3AB7A953" w14:textId="3F295D55" w:rsidR="00752FC1" w:rsidRPr="00D5598E" w:rsidRDefault="00752FC1" w:rsidP="00D5598E">
    <w:pPr>
      <w:pStyle w:val="SingleSpacing"/>
      <w:spacing w:line="240" w:lineRule="auto"/>
      <w:ind w:left="330" w:right="720"/>
      <w:jc w:val="center"/>
      <w:rPr>
        <w:sz w:val="20"/>
        <w:szCs w:val="20"/>
      </w:rPr>
    </w:pPr>
    <w:r w:rsidRPr="00D5598E">
      <w:rPr>
        <w:sz w:val="20"/>
        <w:szCs w:val="20"/>
      </w:rPr>
      <w:t xml:space="preserve">Petition for </w:t>
    </w:r>
    <w:r>
      <w:rPr>
        <w:sz w:val="20"/>
        <w:szCs w:val="20"/>
      </w:rPr>
      <w:t>W</w:t>
    </w:r>
    <w:r w:rsidRPr="00D5598E">
      <w:rPr>
        <w:sz w:val="20"/>
        <w:szCs w:val="20"/>
      </w:rPr>
      <w:t xml:space="preserve">rit of </w:t>
    </w:r>
    <w:r>
      <w:rPr>
        <w:sz w:val="20"/>
        <w:szCs w:val="20"/>
      </w:rPr>
      <w:t>H</w:t>
    </w:r>
    <w:r w:rsidRPr="00D5598E">
      <w:rPr>
        <w:sz w:val="20"/>
        <w:szCs w:val="20"/>
      </w:rPr>
      <w:t xml:space="preserve">abeas </w:t>
    </w:r>
    <w:r>
      <w:rPr>
        <w:sz w:val="20"/>
        <w:szCs w:val="20"/>
      </w:rPr>
      <w:t>C</w:t>
    </w:r>
    <w:r w:rsidRPr="00D5598E">
      <w:rPr>
        <w:sz w:val="20"/>
        <w:szCs w:val="20"/>
      </w:rPr>
      <w:t xml:space="preserve">orpus </w:t>
    </w:r>
  </w:p>
  <w:p w14:paraId="32E7A208" w14:textId="6E8177C5" w:rsidR="00752FC1" w:rsidRPr="00D5598E" w:rsidRDefault="00752FC1" w:rsidP="00D5598E">
    <w:pPr>
      <w:pStyle w:val="SingleSpacing"/>
      <w:spacing w:line="240" w:lineRule="auto"/>
      <w:ind w:left="330" w:right="720"/>
      <w:jc w:val="center"/>
      <w:rPr>
        <w:sz w:val="20"/>
        <w:szCs w:val="20"/>
      </w:rPr>
    </w:pPr>
    <w:r w:rsidRPr="00D5598E">
      <w:rPr>
        <w:sz w:val="20"/>
        <w:szCs w:val="20"/>
      </w:rPr>
      <w:t xml:space="preserve">- </w:t>
    </w:r>
    <w:r>
      <w:fldChar w:fldCharType="begin"/>
    </w:r>
    <w:r>
      <w:instrText xml:space="preserve"> PAGE  \* MERGEFORMAT </w:instrText>
    </w:r>
    <w:r>
      <w:fldChar w:fldCharType="separate"/>
    </w:r>
    <w:r w:rsidRPr="000D4651">
      <w:rPr>
        <w:noProof/>
        <w:sz w:val="20"/>
        <w:szCs w:val="20"/>
      </w:rPr>
      <w:t>12</w:t>
    </w:r>
    <w:r>
      <w:rPr>
        <w:noProof/>
        <w:sz w:val="20"/>
        <w:szCs w:val="20"/>
      </w:rPr>
      <w:fldChar w:fldCharType="end"/>
    </w:r>
    <w:r w:rsidR="00A628F4">
      <w:rPr>
        <w:noProof/>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851E6" w14:textId="77777777" w:rsidR="00B905D4" w:rsidRDefault="00B905D4">
      <w:r>
        <w:separator/>
      </w:r>
    </w:p>
  </w:footnote>
  <w:footnote w:type="continuationSeparator" w:id="0">
    <w:p w14:paraId="324F5DEA" w14:textId="77777777" w:rsidR="00B905D4" w:rsidRDefault="00B90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8CDEA" w14:textId="54996493" w:rsidR="00752FC1" w:rsidRDefault="00752FC1">
    <w:pPr>
      <w:pStyle w:val="Header"/>
    </w:pPr>
    <w:r>
      <w:rPr>
        <w:noProof/>
      </w:rPr>
      <mc:AlternateContent>
        <mc:Choice Requires="wps">
          <w:drawing>
            <wp:anchor distT="0" distB="0" distL="114298" distR="114298" simplePos="0" relativeHeight="251658240" behindDoc="0" locked="0" layoutInCell="1" allowOverlap="1" wp14:anchorId="3E31E37C" wp14:editId="5C4EC2F0">
              <wp:simplePos x="0" y="0"/>
              <wp:positionH relativeFrom="margin">
                <wp:posOffset>5651499</wp:posOffset>
              </wp:positionH>
              <wp:positionV relativeFrom="page">
                <wp:posOffset>50800</wp:posOffset>
              </wp:positionV>
              <wp:extent cx="0" cy="10058400"/>
              <wp:effectExtent l="0" t="0" r="25400" b="25400"/>
              <wp:wrapNone/>
              <wp:docPr id="4"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557B1" id="RightBorder" o:spid="_x0000_s1026" style="position:absolute;z-index:251658240;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page" from="445pt,4pt" to="445pt,7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">
              <w10:wrap anchorx="margin" anchory="page"/>
            </v:line>
          </w:pict>
        </mc:Fallback>
      </mc:AlternateContent>
    </w:r>
    <w:bookmarkStart w:id="8" w:name="Summary"/>
    <w:bookmarkEnd w:id="8"/>
    <w:r>
      <w:rPr>
        <w:noProof/>
      </w:rPr>
      <mc:AlternateContent>
        <mc:Choice Requires="wps">
          <w:drawing>
            <wp:anchor distT="0" distB="0" distL="114300" distR="114300" simplePos="0" relativeHeight="251659264" behindDoc="0" locked="0" layoutInCell="1" allowOverlap="1" wp14:anchorId="1AF0D33B" wp14:editId="48DC38B9">
              <wp:simplePos x="0" y="0"/>
              <wp:positionH relativeFrom="margin">
                <wp:posOffset>-639445</wp:posOffset>
              </wp:positionH>
              <wp:positionV relativeFrom="margin">
                <wp:posOffset>0</wp:posOffset>
              </wp:positionV>
              <wp:extent cx="457200" cy="8229600"/>
              <wp:effectExtent l="0" t="0" r="0" b="0"/>
              <wp:wrapNone/>
              <wp:docPr id="3"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95A0E8B" w14:textId="77777777" w:rsidR="00752FC1" w:rsidRDefault="00752FC1" w:rsidP="003B257F">
                          <w:pPr>
                            <w:spacing w:line="480" w:lineRule="auto"/>
                            <w:jc w:val="right"/>
                          </w:pPr>
                          <w:r>
                            <w:t>1</w:t>
                          </w:r>
                        </w:p>
                        <w:p w14:paraId="0EECD725" w14:textId="77777777" w:rsidR="00752FC1" w:rsidRDefault="00752FC1" w:rsidP="003B257F">
                          <w:pPr>
                            <w:spacing w:line="480" w:lineRule="auto"/>
                            <w:jc w:val="right"/>
                          </w:pPr>
                          <w:r>
                            <w:t>2</w:t>
                          </w:r>
                        </w:p>
                        <w:p w14:paraId="2F06689B" w14:textId="77777777" w:rsidR="00752FC1" w:rsidRDefault="00752FC1" w:rsidP="003B257F">
                          <w:pPr>
                            <w:spacing w:line="480" w:lineRule="auto"/>
                            <w:jc w:val="right"/>
                          </w:pPr>
                          <w:r>
                            <w:t>3</w:t>
                          </w:r>
                        </w:p>
                        <w:p w14:paraId="23E7C4B2" w14:textId="77777777" w:rsidR="00752FC1" w:rsidRDefault="00752FC1" w:rsidP="003B257F">
                          <w:pPr>
                            <w:spacing w:line="480" w:lineRule="auto"/>
                            <w:jc w:val="right"/>
                          </w:pPr>
                          <w:r>
                            <w:t>4</w:t>
                          </w:r>
                        </w:p>
                        <w:p w14:paraId="0D71B7F5" w14:textId="77777777" w:rsidR="00752FC1" w:rsidRDefault="00752FC1" w:rsidP="003B257F">
                          <w:pPr>
                            <w:spacing w:line="480" w:lineRule="auto"/>
                            <w:jc w:val="right"/>
                          </w:pPr>
                          <w:r>
                            <w:t>5</w:t>
                          </w:r>
                        </w:p>
                        <w:p w14:paraId="5EAAFCEE" w14:textId="77777777" w:rsidR="00752FC1" w:rsidRDefault="00752FC1" w:rsidP="003B257F">
                          <w:pPr>
                            <w:spacing w:line="480" w:lineRule="auto"/>
                            <w:jc w:val="right"/>
                          </w:pPr>
                          <w:r>
                            <w:t>6</w:t>
                          </w:r>
                        </w:p>
                        <w:p w14:paraId="60B628E0" w14:textId="77777777" w:rsidR="00752FC1" w:rsidRDefault="00752FC1" w:rsidP="003B257F">
                          <w:pPr>
                            <w:spacing w:line="480" w:lineRule="auto"/>
                            <w:jc w:val="right"/>
                          </w:pPr>
                          <w:r>
                            <w:t>7</w:t>
                          </w:r>
                        </w:p>
                        <w:p w14:paraId="474B013A" w14:textId="77777777" w:rsidR="00752FC1" w:rsidRDefault="00752FC1" w:rsidP="003B257F">
                          <w:pPr>
                            <w:spacing w:line="480" w:lineRule="auto"/>
                            <w:jc w:val="right"/>
                          </w:pPr>
                          <w:r>
                            <w:t>8</w:t>
                          </w:r>
                        </w:p>
                        <w:p w14:paraId="237ADE78" w14:textId="77777777" w:rsidR="00752FC1" w:rsidRDefault="00752FC1" w:rsidP="003B257F">
                          <w:pPr>
                            <w:spacing w:line="480" w:lineRule="auto"/>
                            <w:jc w:val="right"/>
                          </w:pPr>
                          <w:r>
                            <w:t>9</w:t>
                          </w:r>
                        </w:p>
                        <w:p w14:paraId="3BB5779D" w14:textId="77777777" w:rsidR="00752FC1" w:rsidRDefault="00752FC1" w:rsidP="003B257F">
                          <w:pPr>
                            <w:spacing w:line="480" w:lineRule="auto"/>
                            <w:jc w:val="right"/>
                          </w:pPr>
                          <w:r>
                            <w:t>10</w:t>
                          </w:r>
                        </w:p>
                        <w:p w14:paraId="3BBA8998" w14:textId="77777777" w:rsidR="00752FC1" w:rsidRDefault="00752FC1" w:rsidP="003B257F">
                          <w:pPr>
                            <w:spacing w:line="480" w:lineRule="auto"/>
                            <w:jc w:val="right"/>
                          </w:pPr>
                          <w:r>
                            <w:t>11</w:t>
                          </w:r>
                        </w:p>
                        <w:p w14:paraId="7E3D5199" w14:textId="77777777" w:rsidR="00752FC1" w:rsidRDefault="00752FC1" w:rsidP="003B257F">
                          <w:pPr>
                            <w:spacing w:line="480" w:lineRule="auto"/>
                            <w:jc w:val="right"/>
                          </w:pPr>
                          <w:r>
                            <w:t>12</w:t>
                          </w:r>
                        </w:p>
                        <w:p w14:paraId="1170626E" w14:textId="77777777" w:rsidR="00752FC1" w:rsidRDefault="00752FC1" w:rsidP="003B257F">
                          <w:pPr>
                            <w:spacing w:line="480" w:lineRule="auto"/>
                            <w:jc w:val="right"/>
                          </w:pPr>
                          <w:r>
                            <w:t>13</w:t>
                          </w:r>
                        </w:p>
                        <w:p w14:paraId="1F7CD594" w14:textId="77777777" w:rsidR="00752FC1" w:rsidRDefault="00752FC1" w:rsidP="003B257F">
                          <w:pPr>
                            <w:spacing w:line="480" w:lineRule="auto"/>
                            <w:jc w:val="right"/>
                          </w:pPr>
                          <w:r>
                            <w:t>14</w:t>
                          </w:r>
                        </w:p>
                        <w:p w14:paraId="131A4A69" w14:textId="77777777" w:rsidR="00752FC1" w:rsidRDefault="00752FC1" w:rsidP="003B257F">
                          <w:pPr>
                            <w:spacing w:line="480" w:lineRule="auto"/>
                            <w:jc w:val="right"/>
                          </w:pPr>
                          <w:r>
                            <w:t>15</w:t>
                          </w:r>
                        </w:p>
                        <w:p w14:paraId="72A56819" w14:textId="77777777" w:rsidR="00752FC1" w:rsidRDefault="00752FC1" w:rsidP="003B257F">
                          <w:pPr>
                            <w:spacing w:line="480" w:lineRule="auto"/>
                            <w:jc w:val="right"/>
                          </w:pPr>
                          <w:r>
                            <w:t>16</w:t>
                          </w:r>
                        </w:p>
                        <w:p w14:paraId="4E976BA3" w14:textId="77777777" w:rsidR="00752FC1" w:rsidRDefault="00752FC1" w:rsidP="003B257F">
                          <w:pPr>
                            <w:spacing w:line="480" w:lineRule="auto"/>
                            <w:jc w:val="right"/>
                          </w:pPr>
                          <w:r>
                            <w:t>17</w:t>
                          </w:r>
                        </w:p>
                        <w:p w14:paraId="22091D11" w14:textId="77777777" w:rsidR="00752FC1" w:rsidRDefault="00752FC1" w:rsidP="003B257F">
                          <w:pPr>
                            <w:spacing w:line="480" w:lineRule="auto"/>
                            <w:jc w:val="right"/>
                          </w:pPr>
                          <w:r>
                            <w:t>18</w:t>
                          </w:r>
                        </w:p>
                        <w:p w14:paraId="52ACC847" w14:textId="77777777" w:rsidR="00752FC1" w:rsidRDefault="00752FC1" w:rsidP="003B257F">
                          <w:pPr>
                            <w:spacing w:line="480" w:lineRule="auto"/>
                            <w:jc w:val="right"/>
                          </w:pPr>
                          <w:r>
                            <w:t>19</w:t>
                          </w:r>
                        </w:p>
                        <w:p w14:paraId="498C20FC" w14:textId="77777777" w:rsidR="00752FC1" w:rsidRDefault="00752FC1" w:rsidP="003B257F">
                          <w:pPr>
                            <w:spacing w:line="480" w:lineRule="auto"/>
                            <w:jc w:val="right"/>
                          </w:pPr>
                          <w:r>
                            <w:t>20</w:t>
                          </w:r>
                        </w:p>
                        <w:p w14:paraId="1FDA518B" w14:textId="77777777" w:rsidR="00752FC1" w:rsidRDefault="00752FC1" w:rsidP="003B257F">
                          <w:pPr>
                            <w:spacing w:line="480" w:lineRule="auto"/>
                            <w:jc w:val="right"/>
                          </w:pPr>
                          <w:r>
                            <w:t>21</w:t>
                          </w:r>
                        </w:p>
                        <w:p w14:paraId="15770DDA" w14:textId="77777777" w:rsidR="00752FC1" w:rsidRDefault="00752FC1" w:rsidP="003B257F">
                          <w:pPr>
                            <w:spacing w:line="480" w:lineRule="auto"/>
                            <w:jc w:val="right"/>
                          </w:pPr>
                          <w:r>
                            <w:t>22</w:t>
                          </w:r>
                        </w:p>
                        <w:p w14:paraId="135B1B32" w14:textId="77777777" w:rsidR="00752FC1" w:rsidRDefault="00752FC1" w:rsidP="003B257F">
                          <w:pPr>
                            <w:spacing w:line="480" w:lineRule="auto"/>
                            <w:jc w:val="right"/>
                          </w:pPr>
                          <w:r>
                            <w:t>23</w:t>
                          </w:r>
                        </w:p>
                        <w:p w14:paraId="292F0D14" w14:textId="77777777" w:rsidR="00752FC1" w:rsidRDefault="00752FC1" w:rsidP="003B257F">
                          <w:pPr>
                            <w:spacing w:line="480" w:lineRule="auto"/>
                            <w:jc w:val="right"/>
                          </w:pPr>
                          <w:r>
                            <w:t>24</w:t>
                          </w:r>
                        </w:p>
                        <w:p w14:paraId="0D158FC9" w14:textId="77777777" w:rsidR="00752FC1" w:rsidRDefault="00752FC1" w:rsidP="003B257F">
                          <w:pPr>
                            <w:spacing w:line="480" w:lineRule="auto"/>
                            <w:jc w:val="right"/>
                          </w:pPr>
                          <w:r>
                            <w:t>25</w:t>
                          </w:r>
                        </w:p>
                        <w:p w14:paraId="0F39CB7E" w14:textId="77777777" w:rsidR="00752FC1" w:rsidRDefault="00752FC1" w:rsidP="003B257F">
                          <w:pPr>
                            <w:spacing w:line="480" w:lineRule="auto"/>
                            <w:jc w:val="right"/>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AF0D33B" id="_x0000_t202" coordsize="21600,21600" o:spt="202" path="m,l,21600r21600,l21600,xe">
              <v:stroke joinstyle="miter"/>
              <v:path gradientshapeok="t" o:connecttype="rect"/>
            </v:shapetype>
            <v:shape id="LineNumbers" o:spid="_x0000_s1026" type="#_x0000_t202" style="position:absolute;margin-left:-50.35pt;margin-top:0;width:36pt;height:9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" stroked="f">
              <v:textbox inset="0,0,0,0">
                <w:txbxContent>
                  <w:p w14:paraId="795A0E8B" w14:textId="77777777" w:rsidR="00752FC1" w:rsidRDefault="00752FC1" w:rsidP="003B257F">
                    <w:pPr>
                      <w:spacing w:line="480" w:lineRule="auto"/>
                      <w:jc w:val="right"/>
                    </w:pPr>
                    <w:r>
                      <w:t>1</w:t>
                    </w:r>
                  </w:p>
                  <w:p w14:paraId="0EECD725" w14:textId="77777777" w:rsidR="00752FC1" w:rsidRDefault="00752FC1" w:rsidP="003B257F">
                    <w:pPr>
                      <w:spacing w:line="480" w:lineRule="auto"/>
                      <w:jc w:val="right"/>
                    </w:pPr>
                    <w:r>
                      <w:t>2</w:t>
                    </w:r>
                  </w:p>
                  <w:p w14:paraId="2F06689B" w14:textId="77777777" w:rsidR="00752FC1" w:rsidRDefault="00752FC1" w:rsidP="003B257F">
                    <w:pPr>
                      <w:spacing w:line="480" w:lineRule="auto"/>
                      <w:jc w:val="right"/>
                    </w:pPr>
                    <w:r>
                      <w:t>3</w:t>
                    </w:r>
                  </w:p>
                  <w:p w14:paraId="23E7C4B2" w14:textId="77777777" w:rsidR="00752FC1" w:rsidRDefault="00752FC1" w:rsidP="003B257F">
                    <w:pPr>
                      <w:spacing w:line="480" w:lineRule="auto"/>
                      <w:jc w:val="right"/>
                    </w:pPr>
                    <w:r>
                      <w:t>4</w:t>
                    </w:r>
                  </w:p>
                  <w:p w14:paraId="0D71B7F5" w14:textId="77777777" w:rsidR="00752FC1" w:rsidRDefault="00752FC1" w:rsidP="003B257F">
                    <w:pPr>
                      <w:spacing w:line="480" w:lineRule="auto"/>
                      <w:jc w:val="right"/>
                    </w:pPr>
                    <w:r>
                      <w:t>5</w:t>
                    </w:r>
                  </w:p>
                  <w:p w14:paraId="5EAAFCEE" w14:textId="77777777" w:rsidR="00752FC1" w:rsidRDefault="00752FC1" w:rsidP="003B257F">
                    <w:pPr>
                      <w:spacing w:line="480" w:lineRule="auto"/>
                      <w:jc w:val="right"/>
                    </w:pPr>
                    <w:r>
                      <w:t>6</w:t>
                    </w:r>
                  </w:p>
                  <w:p w14:paraId="60B628E0" w14:textId="77777777" w:rsidR="00752FC1" w:rsidRDefault="00752FC1" w:rsidP="003B257F">
                    <w:pPr>
                      <w:spacing w:line="480" w:lineRule="auto"/>
                      <w:jc w:val="right"/>
                    </w:pPr>
                    <w:r>
                      <w:t>7</w:t>
                    </w:r>
                  </w:p>
                  <w:p w14:paraId="474B013A" w14:textId="77777777" w:rsidR="00752FC1" w:rsidRDefault="00752FC1" w:rsidP="003B257F">
                    <w:pPr>
                      <w:spacing w:line="480" w:lineRule="auto"/>
                      <w:jc w:val="right"/>
                    </w:pPr>
                    <w:r>
                      <w:t>8</w:t>
                    </w:r>
                  </w:p>
                  <w:p w14:paraId="237ADE78" w14:textId="77777777" w:rsidR="00752FC1" w:rsidRDefault="00752FC1" w:rsidP="003B257F">
                    <w:pPr>
                      <w:spacing w:line="480" w:lineRule="auto"/>
                      <w:jc w:val="right"/>
                    </w:pPr>
                    <w:r>
                      <w:t>9</w:t>
                    </w:r>
                  </w:p>
                  <w:p w14:paraId="3BB5779D" w14:textId="77777777" w:rsidR="00752FC1" w:rsidRDefault="00752FC1" w:rsidP="003B257F">
                    <w:pPr>
                      <w:spacing w:line="480" w:lineRule="auto"/>
                      <w:jc w:val="right"/>
                    </w:pPr>
                    <w:r>
                      <w:t>10</w:t>
                    </w:r>
                  </w:p>
                  <w:p w14:paraId="3BBA8998" w14:textId="77777777" w:rsidR="00752FC1" w:rsidRDefault="00752FC1" w:rsidP="003B257F">
                    <w:pPr>
                      <w:spacing w:line="480" w:lineRule="auto"/>
                      <w:jc w:val="right"/>
                    </w:pPr>
                    <w:r>
                      <w:t>11</w:t>
                    </w:r>
                  </w:p>
                  <w:p w14:paraId="7E3D5199" w14:textId="77777777" w:rsidR="00752FC1" w:rsidRDefault="00752FC1" w:rsidP="003B257F">
                    <w:pPr>
                      <w:spacing w:line="480" w:lineRule="auto"/>
                      <w:jc w:val="right"/>
                    </w:pPr>
                    <w:r>
                      <w:t>12</w:t>
                    </w:r>
                  </w:p>
                  <w:p w14:paraId="1170626E" w14:textId="77777777" w:rsidR="00752FC1" w:rsidRDefault="00752FC1" w:rsidP="003B257F">
                    <w:pPr>
                      <w:spacing w:line="480" w:lineRule="auto"/>
                      <w:jc w:val="right"/>
                    </w:pPr>
                    <w:r>
                      <w:t>13</w:t>
                    </w:r>
                  </w:p>
                  <w:p w14:paraId="1F7CD594" w14:textId="77777777" w:rsidR="00752FC1" w:rsidRDefault="00752FC1" w:rsidP="003B257F">
                    <w:pPr>
                      <w:spacing w:line="480" w:lineRule="auto"/>
                      <w:jc w:val="right"/>
                    </w:pPr>
                    <w:r>
                      <w:t>14</w:t>
                    </w:r>
                  </w:p>
                  <w:p w14:paraId="131A4A69" w14:textId="77777777" w:rsidR="00752FC1" w:rsidRDefault="00752FC1" w:rsidP="003B257F">
                    <w:pPr>
                      <w:spacing w:line="480" w:lineRule="auto"/>
                      <w:jc w:val="right"/>
                    </w:pPr>
                    <w:r>
                      <w:t>15</w:t>
                    </w:r>
                  </w:p>
                  <w:p w14:paraId="72A56819" w14:textId="77777777" w:rsidR="00752FC1" w:rsidRDefault="00752FC1" w:rsidP="003B257F">
                    <w:pPr>
                      <w:spacing w:line="480" w:lineRule="auto"/>
                      <w:jc w:val="right"/>
                    </w:pPr>
                    <w:r>
                      <w:t>16</w:t>
                    </w:r>
                  </w:p>
                  <w:p w14:paraId="4E976BA3" w14:textId="77777777" w:rsidR="00752FC1" w:rsidRDefault="00752FC1" w:rsidP="003B257F">
                    <w:pPr>
                      <w:spacing w:line="480" w:lineRule="auto"/>
                      <w:jc w:val="right"/>
                    </w:pPr>
                    <w:r>
                      <w:t>17</w:t>
                    </w:r>
                  </w:p>
                  <w:p w14:paraId="22091D11" w14:textId="77777777" w:rsidR="00752FC1" w:rsidRDefault="00752FC1" w:rsidP="003B257F">
                    <w:pPr>
                      <w:spacing w:line="480" w:lineRule="auto"/>
                      <w:jc w:val="right"/>
                    </w:pPr>
                    <w:r>
                      <w:t>18</w:t>
                    </w:r>
                  </w:p>
                  <w:p w14:paraId="52ACC847" w14:textId="77777777" w:rsidR="00752FC1" w:rsidRDefault="00752FC1" w:rsidP="003B257F">
                    <w:pPr>
                      <w:spacing w:line="480" w:lineRule="auto"/>
                      <w:jc w:val="right"/>
                    </w:pPr>
                    <w:r>
                      <w:t>19</w:t>
                    </w:r>
                  </w:p>
                  <w:p w14:paraId="498C20FC" w14:textId="77777777" w:rsidR="00752FC1" w:rsidRDefault="00752FC1" w:rsidP="003B257F">
                    <w:pPr>
                      <w:spacing w:line="480" w:lineRule="auto"/>
                      <w:jc w:val="right"/>
                    </w:pPr>
                    <w:r>
                      <w:t>20</w:t>
                    </w:r>
                  </w:p>
                  <w:p w14:paraId="1FDA518B" w14:textId="77777777" w:rsidR="00752FC1" w:rsidRDefault="00752FC1" w:rsidP="003B257F">
                    <w:pPr>
                      <w:spacing w:line="480" w:lineRule="auto"/>
                      <w:jc w:val="right"/>
                    </w:pPr>
                    <w:r>
                      <w:t>21</w:t>
                    </w:r>
                  </w:p>
                  <w:p w14:paraId="15770DDA" w14:textId="77777777" w:rsidR="00752FC1" w:rsidRDefault="00752FC1" w:rsidP="003B257F">
                    <w:pPr>
                      <w:spacing w:line="480" w:lineRule="auto"/>
                      <w:jc w:val="right"/>
                    </w:pPr>
                    <w:r>
                      <w:t>22</w:t>
                    </w:r>
                  </w:p>
                  <w:p w14:paraId="135B1B32" w14:textId="77777777" w:rsidR="00752FC1" w:rsidRDefault="00752FC1" w:rsidP="003B257F">
                    <w:pPr>
                      <w:spacing w:line="480" w:lineRule="auto"/>
                      <w:jc w:val="right"/>
                    </w:pPr>
                    <w:r>
                      <w:t>23</w:t>
                    </w:r>
                  </w:p>
                  <w:p w14:paraId="292F0D14" w14:textId="77777777" w:rsidR="00752FC1" w:rsidRDefault="00752FC1" w:rsidP="003B257F">
                    <w:pPr>
                      <w:spacing w:line="480" w:lineRule="auto"/>
                      <w:jc w:val="right"/>
                    </w:pPr>
                    <w:r>
                      <w:t>24</w:t>
                    </w:r>
                  </w:p>
                  <w:p w14:paraId="0D158FC9" w14:textId="77777777" w:rsidR="00752FC1" w:rsidRDefault="00752FC1" w:rsidP="003B257F">
                    <w:pPr>
                      <w:spacing w:line="480" w:lineRule="auto"/>
                      <w:jc w:val="right"/>
                    </w:pPr>
                    <w:r>
                      <w:t>25</w:t>
                    </w:r>
                  </w:p>
                  <w:p w14:paraId="0F39CB7E" w14:textId="77777777" w:rsidR="00752FC1" w:rsidRDefault="00752FC1" w:rsidP="003B257F">
                    <w:pPr>
                      <w:spacing w:line="480" w:lineRule="auto"/>
                      <w:jc w:val="right"/>
                    </w:pPr>
                  </w:p>
                </w:txbxContent>
              </v:textbox>
              <w10:wrap anchorx="margin" anchory="margin"/>
            </v:shape>
          </w:pict>
        </mc:Fallback>
      </mc:AlternateContent>
    </w:r>
    <w:r>
      <w:rPr>
        <w:noProof/>
      </w:rPr>
      <mc:AlternateContent>
        <mc:Choice Requires="wps">
          <w:drawing>
            <wp:anchor distT="0" distB="0" distL="114298" distR="114298" simplePos="0" relativeHeight="251657216" behindDoc="0" locked="0" layoutInCell="1" allowOverlap="1" wp14:anchorId="23E44757" wp14:editId="7EC5A772">
              <wp:simplePos x="0" y="0"/>
              <wp:positionH relativeFrom="margin">
                <wp:posOffset>-90171</wp:posOffset>
              </wp:positionH>
              <wp:positionV relativeFrom="page">
                <wp:posOffset>0</wp:posOffset>
              </wp:positionV>
              <wp:extent cx="0" cy="10058400"/>
              <wp:effectExtent l="0" t="0" r="25400" b="25400"/>
              <wp:wrapNone/>
              <wp:docPr id="2"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387D6" id="LeftBorder2" o:spid="_x0000_s1026" style="position:absolute;z-index:25165721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page" from="-7.1pt,0" to="-7.1pt,11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">
              <w10:wrap anchorx="margin" anchory="page"/>
            </v:line>
          </w:pict>
        </mc:Fallback>
      </mc:AlternateContent>
    </w:r>
    <w:r>
      <w:rPr>
        <w:noProof/>
      </w:rPr>
      <mc:AlternateContent>
        <mc:Choice Requires="wps">
          <w:drawing>
            <wp:anchor distT="0" distB="0" distL="114298" distR="114298" simplePos="0" relativeHeight="251656192" behindDoc="0" locked="0" layoutInCell="1" allowOverlap="1" wp14:anchorId="0791A455" wp14:editId="27E02863">
              <wp:simplePos x="0" y="0"/>
              <wp:positionH relativeFrom="margin">
                <wp:posOffset>-44451</wp:posOffset>
              </wp:positionH>
              <wp:positionV relativeFrom="page">
                <wp:posOffset>0</wp:posOffset>
              </wp:positionV>
              <wp:extent cx="0" cy="10058400"/>
              <wp:effectExtent l="0" t="0" r="25400" b="25400"/>
              <wp:wrapNone/>
              <wp:docPr id="1"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D44D6" id="LeftBorder1" o:spid="_x0000_s1026" style="position:absolute;z-index:251656192;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page" from="-3.5pt,0" to="-3.5pt,11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">
              <w10:wrap anchorx="margin"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F22"/>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200218"/>
    <w:multiLevelType w:val="hybridMultilevel"/>
    <w:tmpl w:val="EC2E67A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5F665DB"/>
    <w:multiLevelType w:val="hybridMultilevel"/>
    <w:tmpl w:val="C192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E4C"/>
    <w:multiLevelType w:val="multilevel"/>
    <w:tmpl w:val="E2F804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E70DCA"/>
    <w:multiLevelType w:val="hybridMultilevel"/>
    <w:tmpl w:val="448E8CE4"/>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DF5959"/>
    <w:multiLevelType w:val="hybridMultilevel"/>
    <w:tmpl w:val="C39CE686"/>
    <w:lvl w:ilvl="0" w:tplc="050E65D0">
      <w:start w:val="1"/>
      <w:numFmt w:val="decimal"/>
      <w:lvlText w:val="%1."/>
      <w:lvlJc w:val="left"/>
      <w:pPr>
        <w:tabs>
          <w:tab w:val="num" w:pos="1368"/>
        </w:tabs>
        <w:ind w:left="136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5C1406"/>
    <w:multiLevelType w:val="hybridMultilevel"/>
    <w:tmpl w:val="A7F88944"/>
    <w:lvl w:ilvl="0" w:tplc="F9609398">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7" w15:restartNumberingAfterBreak="0">
    <w:nsid w:val="25C40588"/>
    <w:multiLevelType w:val="hybridMultilevel"/>
    <w:tmpl w:val="D67CF2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7063A2F"/>
    <w:multiLevelType w:val="hybridMultilevel"/>
    <w:tmpl w:val="946C962E"/>
    <w:lvl w:ilvl="0" w:tplc="F2AAFE2E">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271925E9"/>
    <w:multiLevelType w:val="hybridMultilevel"/>
    <w:tmpl w:val="B6B274EE"/>
    <w:lvl w:ilvl="0" w:tplc="A920BC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B25917"/>
    <w:multiLevelType w:val="hybridMultilevel"/>
    <w:tmpl w:val="0A0A8BDA"/>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47097C"/>
    <w:multiLevelType w:val="hybridMultilevel"/>
    <w:tmpl w:val="FB8A6FF4"/>
    <w:lvl w:ilvl="0" w:tplc="A920BC8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D50C15"/>
    <w:multiLevelType w:val="hybridMultilevel"/>
    <w:tmpl w:val="7016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742E1"/>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8EC510E"/>
    <w:multiLevelType w:val="hybridMultilevel"/>
    <w:tmpl w:val="9CB42E4C"/>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E1125E"/>
    <w:multiLevelType w:val="hybridMultilevel"/>
    <w:tmpl w:val="59DA5472"/>
    <w:lvl w:ilvl="0" w:tplc="86A04BE0">
      <w:start w:val="1"/>
      <w:numFmt w:val="upperRoman"/>
      <w:lvlText w:val="%1."/>
      <w:lvlJc w:val="left"/>
      <w:pPr>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42791"/>
    <w:multiLevelType w:val="hybridMultilevel"/>
    <w:tmpl w:val="3640A288"/>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C715F1"/>
    <w:multiLevelType w:val="hybridMultilevel"/>
    <w:tmpl w:val="8FC630B2"/>
    <w:lvl w:ilvl="0" w:tplc="3DB47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544748"/>
    <w:multiLevelType w:val="hybridMultilevel"/>
    <w:tmpl w:val="A2562850"/>
    <w:lvl w:ilvl="0" w:tplc="CC4C115A">
      <w:start w:val="1"/>
      <w:numFmt w:val="decimal"/>
      <w:lvlText w:val="%1."/>
      <w:lvlJc w:val="left"/>
      <w:pPr>
        <w:tabs>
          <w:tab w:val="num" w:pos="2088"/>
        </w:tabs>
        <w:ind w:left="2088"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599A3687"/>
    <w:multiLevelType w:val="hybridMultilevel"/>
    <w:tmpl w:val="1E90ECF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5F396892"/>
    <w:multiLevelType w:val="hybridMultilevel"/>
    <w:tmpl w:val="E68E9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FF5AF7"/>
    <w:multiLevelType w:val="hybridMultilevel"/>
    <w:tmpl w:val="F9B670B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B5274F1"/>
    <w:multiLevelType w:val="hybridMultilevel"/>
    <w:tmpl w:val="3600F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6ECD0DFC"/>
    <w:multiLevelType w:val="hybridMultilevel"/>
    <w:tmpl w:val="6CF42ED0"/>
    <w:lvl w:ilvl="0" w:tplc="CF36E3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2241EE6"/>
    <w:multiLevelType w:val="hybridMultilevel"/>
    <w:tmpl w:val="1F4C318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147B8C"/>
    <w:multiLevelType w:val="hybridMultilevel"/>
    <w:tmpl w:val="775CA64C"/>
    <w:lvl w:ilvl="0" w:tplc="D99843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566B67"/>
    <w:multiLevelType w:val="singleLevel"/>
    <w:tmpl w:val="F4D2DA98"/>
    <w:lvl w:ilvl="0">
      <w:start w:val="1"/>
      <w:numFmt w:val="decimal"/>
      <w:pStyle w:val="Style1"/>
      <w:lvlText w:val="%1."/>
      <w:lvlJc w:val="left"/>
      <w:pPr>
        <w:tabs>
          <w:tab w:val="num" w:pos="720"/>
        </w:tabs>
        <w:ind w:left="720" w:hanging="360"/>
      </w:pPr>
      <w:rPr>
        <w:rFonts w:hint="default"/>
      </w:rPr>
    </w:lvl>
  </w:abstractNum>
  <w:abstractNum w:abstractNumId="27" w15:restartNumberingAfterBreak="0">
    <w:nsid w:val="7E751962"/>
    <w:multiLevelType w:val="hybridMultilevel"/>
    <w:tmpl w:val="AF2478A0"/>
    <w:lvl w:ilvl="0" w:tplc="F770220C">
      <w:start w:val="1"/>
      <w:numFmt w:val="decimal"/>
      <w:lvlText w:val="%1."/>
      <w:lvlJc w:val="left"/>
      <w:pPr>
        <w:ind w:left="1254" w:hanging="360"/>
      </w:pPr>
      <w:rPr>
        <w:rFonts w:hint="default"/>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28" w15:restartNumberingAfterBreak="0">
    <w:nsid w:val="7F4724B1"/>
    <w:multiLevelType w:val="hybridMultilevel"/>
    <w:tmpl w:val="A948B1C8"/>
    <w:lvl w:ilvl="0" w:tplc="60D2C13E">
      <w:start w:val="1"/>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4"/>
  </w:num>
  <w:num w:numId="4">
    <w:abstractNumId w:val="10"/>
  </w:num>
  <w:num w:numId="5">
    <w:abstractNumId w:val="14"/>
  </w:num>
  <w:num w:numId="6">
    <w:abstractNumId w:val="16"/>
  </w:num>
  <w:num w:numId="7">
    <w:abstractNumId w:val="8"/>
  </w:num>
  <w:num w:numId="8">
    <w:abstractNumId w:val="22"/>
  </w:num>
  <w:num w:numId="9">
    <w:abstractNumId w:val="1"/>
  </w:num>
  <w:num w:numId="10">
    <w:abstractNumId w:val="21"/>
  </w:num>
  <w:num w:numId="11">
    <w:abstractNumId w:val="18"/>
  </w:num>
  <w:num w:numId="12">
    <w:abstractNumId w:val="5"/>
  </w:num>
  <w:num w:numId="13">
    <w:abstractNumId w:val="28"/>
  </w:num>
  <w:num w:numId="14">
    <w:abstractNumId w:val="19"/>
  </w:num>
  <w:num w:numId="15">
    <w:abstractNumId w:val="7"/>
  </w:num>
  <w:num w:numId="16">
    <w:abstractNumId w:val="25"/>
  </w:num>
  <w:num w:numId="17">
    <w:abstractNumId w:val="3"/>
  </w:num>
  <w:num w:numId="18">
    <w:abstractNumId w:val="24"/>
  </w:num>
  <w:num w:numId="19">
    <w:abstractNumId w:val="2"/>
  </w:num>
  <w:num w:numId="20">
    <w:abstractNumId w:val="0"/>
  </w:num>
  <w:num w:numId="21">
    <w:abstractNumId w:val="13"/>
  </w:num>
  <w:num w:numId="22">
    <w:abstractNumId w:val="12"/>
  </w:num>
  <w:num w:numId="23">
    <w:abstractNumId w:val="17"/>
  </w:num>
  <w:num w:numId="24">
    <w:abstractNumId w:val="27"/>
  </w:num>
  <w:num w:numId="25">
    <w:abstractNumId w:val="6"/>
  </w:num>
  <w:num w:numId="26">
    <w:abstractNumId w:val="15"/>
  </w:num>
  <w:num w:numId="27">
    <w:abstractNumId w:val="23"/>
  </w:num>
  <w:num w:numId="28">
    <w:abstractNumId w:val="2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3"/>
    <w:docVar w:name="CourtAlignment" w:val="1"/>
    <w:docVar w:name="CourtName" w:val="UNITED STATES DISTRICT COURT_x000d__x000a_WESTERN DISTRICT OF WASHINGTON"/>
    <w:docVar w:name="FirmInFtr" w:val="0"/>
    <w:docVar w:name="FirmInSigBlkStyle" w:val="2"/>
    <w:docVar w:name="FirstLineNum" w:val="1"/>
    <w:docVar w:name="FirstPleadingLine" w:val="1"/>
    <w:docVar w:name="Font" w:val="Times New Roman"/>
    <w:docVar w:name="IncludeDate" w:val="-1"/>
    <w:docVar w:name="IncludeLineNumbers" w:val="-1"/>
    <w:docVar w:name="JudgeName" w:val="-1"/>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D16FF6"/>
    <w:rsid w:val="00010F17"/>
    <w:rsid w:val="00016F05"/>
    <w:rsid w:val="00017BEC"/>
    <w:rsid w:val="00021DF0"/>
    <w:rsid w:val="00023223"/>
    <w:rsid w:val="000301E9"/>
    <w:rsid w:val="000305EC"/>
    <w:rsid w:val="00033BC4"/>
    <w:rsid w:val="00035DE5"/>
    <w:rsid w:val="00040B03"/>
    <w:rsid w:val="000427A9"/>
    <w:rsid w:val="000434DE"/>
    <w:rsid w:val="00043E1A"/>
    <w:rsid w:val="00044C04"/>
    <w:rsid w:val="00044DAA"/>
    <w:rsid w:val="00045515"/>
    <w:rsid w:val="00045A62"/>
    <w:rsid w:val="00046734"/>
    <w:rsid w:val="0005382A"/>
    <w:rsid w:val="00054267"/>
    <w:rsid w:val="000600F8"/>
    <w:rsid w:val="000605A4"/>
    <w:rsid w:val="000676BF"/>
    <w:rsid w:val="000679A8"/>
    <w:rsid w:val="00074BD2"/>
    <w:rsid w:val="00074E9D"/>
    <w:rsid w:val="000761BA"/>
    <w:rsid w:val="00081569"/>
    <w:rsid w:val="000815CB"/>
    <w:rsid w:val="00087FD9"/>
    <w:rsid w:val="00090233"/>
    <w:rsid w:val="0009201E"/>
    <w:rsid w:val="00092D1F"/>
    <w:rsid w:val="00094738"/>
    <w:rsid w:val="00097C88"/>
    <w:rsid w:val="000A1681"/>
    <w:rsid w:val="000A55B2"/>
    <w:rsid w:val="000B11F5"/>
    <w:rsid w:val="000B2614"/>
    <w:rsid w:val="000B31D3"/>
    <w:rsid w:val="000B3778"/>
    <w:rsid w:val="000B4F27"/>
    <w:rsid w:val="000B6202"/>
    <w:rsid w:val="000B782F"/>
    <w:rsid w:val="000C0650"/>
    <w:rsid w:val="000C0E98"/>
    <w:rsid w:val="000C33EE"/>
    <w:rsid w:val="000C6C24"/>
    <w:rsid w:val="000C742B"/>
    <w:rsid w:val="000D03D3"/>
    <w:rsid w:val="000D0C7B"/>
    <w:rsid w:val="000D138D"/>
    <w:rsid w:val="000D2F29"/>
    <w:rsid w:val="000D4651"/>
    <w:rsid w:val="000E0FD7"/>
    <w:rsid w:val="000E3D34"/>
    <w:rsid w:val="000E3DBC"/>
    <w:rsid w:val="000E6A88"/>
    <w:rsid w:val="000F2347"/>
    <w:rsid w:val="00102276"/>
    <w:rsid w:val="00103113"/>
    <w:rsid w:val="00111603"/>
    <w:rsid w:val="00111646"/>
    <w:rsid w:val="0011292B"/>
    <w:rsid w:val="00114572"/>
    <w:rsid w:val="00115508"/>
    <w:rsid w:val="00115766"/>
    <w:rsid w:val="0012268A"/>
    <w:rsid w:val="00122E48"/>
    <w:rsid w:val="00123736"/>
    <w:rsid w:val="001239F5"/>
    <w:rsid w:val="00124608"/>
    <w:rsid w:val="00125CA3"/>
    <w:rsid w:val="00133DEE"/>
    <w:rsid w:val="001358E7"/>
    <w:rsid w:val="00140157"/>
    <w:rsid w:val="001434B1"/>
    <w:rsid w:val="00144344"/>
    <w:rsid w:val="00144623"/>
    <w:rsid w:val="00147CEB"/>
    <w:rsid w:val="0015344A"/>
    <w:rsid w:val="00154E9F"/>
    <w:rsid w:val="00155028"/>
    <w:rsid w:val="001624C8"/>
    <w:rsid w:val="0016296D"/>
    <w:rsid w:val="00165690"/>
    <w:rsid w:val="00166BD0"/>
    <w:rsid w:val="00167A5D"/>
    <w:rsid w:val="00167AB9"/>
    <w:rsid w:val="001741EE"/>
    <w:rsid w:val="00174536"/>
    <w:rsid w:val="00174C30"/>
    <w:rsid w:val="0018139D"/>
    <w:rsid w:val="001847C0"/>
    <w:rsid w:val="00186F4B"/>
    <w:rsid w:val="00190908"/>
    <w:rsid w:val="00191E71"/>
    <w:rsid w:val="0019268C"/>
    <w:rsid w:val="00193218"/>
    <w:rsid w:val="001932B2"/>
    <w:rsid w:val="001940EC"/>
    <w:rsid w:val="001A375A"/>
    <w:rsid w:val="001A38E0"/>
    <w:rsid w:val="001A4CDC"/>
    <w:rsid w:val="001A4D7A"/>
    <w:rsid w:val="001A5C96"/>
    <w:rsid w:val="001A609E"/>
    <w:rsid w:val="001A699C"/>
    <w:rsid w:val="001A7E5D"/>
    <w:rsid w:val="001B4053"/>
    <w:rsid w:val="001B53D0"/>
    <w:rsid w:val="001B6FEA"/>
    <w:rsid w:val="001B7BA7"/>
    <w:rsid w:val="001C0E54"/>
    <w:rsid w:val="001C53F7"/>
    <w:rsid w:val="001D1AE3"/>
    <w:rsid w:val="001D4652"/>
    <w:rsid w:val="001D479D"/>
    <w:rsid w:val="001E059A"/>
    <w:rsid w:val="001E1533"/>
    <w:rsid w:val="001F4ACC"/>
    <w:rsid w:val="001F59B5"/>
    <w:rsid w:val="001F6191"/>
    <w:rsid w:val="001F63E1"/>
    <w:rsid w:val="001F7A52"/>
    <w:rsid w:val="0020326E"/>
    <w:rsid w:val="002040C9"/>
    <w:rsid w:val="00210394"/>
    <w:rsid w:val="002115D7"/>
    <w:rsid w:val="002149E1"/>
    <w:rsid w:val="00217288"/>
    <w:rsid w:val="00220534"/>
    <w:rsid w:val="00220616"/>
    <w:rsid w:val="002223D7"/>
    <w:rsid w:val="002240CF"/>
    <w:rsid w:val="002260E4"/>
    <w:rsid w:val="0022757E"/>
    <w:rsid w:val="002305F0"/>
    <w:rsid w:val="00231AD8"/>
    <w:rsid w:val="00234A11"/>
    <w:rsid w:val="002354E3"/>
    <w:rsid w:val="0023586C"/>
    <w:rsid w:val="00235BBE"/>
    <w:rsid w:val="00240BD9"/>
    <w:rsid w:val="002452BB"/>
    <w:rsid w:val="00245FD0"/>
    <w:rsid w:val="00246035"/>
    <w:rsid w:val="00246D1F"/>
    <w:rsid w:val="0025319A"/>
    <w:rsid w:val="00253FBD"/>
    <w:rsid w:val="00262DB2"/>
    <w:rsid w:val="00266409"/>
    <w:rsid w:val="002673FB"/>
    <w:rsid w:val="002752B4"/>
    <w:rsid w:val="0027588D"/>
    <w:rsid w:val="00276BDD"/>
    <w:rsid w:val="0027702B"/>
    <w:rsid w:val="00280115"/>
    <w:rsid w:val="0028021B"/>
    <w:rsid w:val="00281C4A"/>
    <w:rsid w:val="00283B92"/>
    <w:rsid w:val="00293D2A"/>
    <w:rsid w:val="002A0AB6"/>
    <w:rsid w:val="002A1533"/>
    <w:rsid w:val="002A339F"/>
    <w:rsid w:val="002A3DDD"/>
    <w:rsid w:val="002A684C"/>
    <w:rsid w:val="002A7359"/>
    <w:rsid w:val="002B3206"/>
    <w:rsid w:val="002B44CF"/>
    <w:rsid w:val="002B4A2F"/>
    <w:rsid w:val="002B76DE"/>
    <w:rsid w:val="002C0FB7"/>
    <w:rsid w:val="002C1D00"/>
    <w:rsid w:val="002C3A9F"/>
    <w:rsid w:val="002C695C"/>
    <w:rsid w:val="002D1CC3"/>
    <w:rsid w:val="002D35D1"/>
    <w:rsid w:val="002E1C4D"/>
    <w:rsid w:val="002E288D"/>
    <w:rsid w:val="002E395A"/>
    <w:rsid w:val="002E51B6"/>
    <w:rsid w:val="002F330D"/>
    <w:rsid w:val="002F57E6"/>
    <w:rsid w:val="002F683A"/>
    <w:rsid w:val="003007D5"/>
    <w:rsid w:val="0030117A"/>
    <w:rsid w:val="00302073"/>
    <w:rsid w:val="00303652"/>
    <w:rsid w:val="00304E50"/>
    <w:rsid w:val="00307499"/>
    <w:rsid w:val="003100AE"/>
    <w:rsid w:val="00310419"/>
    <w:rsid w:val="0031067A"/>
    <w:rsid w:val="00310ABE"/>
    <w:rsid w:val="00312050"/>
    <w:rsid w:val="00320085"/>
    <w:rsid w:val="00322F8E"/>
    <w:rsid w:val="00331078"/>
    <w:rsid w:val="00333777"/>
    <w:rsid w:val="00334295"/>
    <w:rsid w:val="003344B8"/>
    <w:rsid w:val="00334D47"/>
    <w:rsid w:val="00336A59"/>
    <w:rsid w:val="003411DE"/>
    <w:rsid w:val="00341F3C"/>
    <w:rsid w:val="0034221B"/>
    <w:rsid w:val="00343BBD"/>
    <w:rsid w:val="0034767F"/>
    <w:rsid w:val="00354AD0"/>
    <w:rsid w:val="00356C9A"/>
    <w:rsid w:val="00361491"/>
    <w:rsid w:val="003617B5"/>
    <w:rsid w:val="003632D3"/>
    <w:rsid w:val="003639A6"/>
    <w:rsid w:val="00364F51"/>
    <w:rsid w:val="003654CF"/>
    <w:rsid w:val="00366320"/>
    <w:rsid w:val="003726F1"/>
    <w:rsid w:val="00372A8A"/>
    <w:rsid w:val="00384AA4"/>
    <w:rsid w:val="00387720"/>
    <w:rsid w:val="00391E8E"/>
    <w:rsid w:val="00394984"/>
    <w:rsid w:val="00395AD6"/>
    <w:rsid w:val="00396B38"/>
    <w:rsid w:val="00397D40"/>
    <w:rsid w:val="003A6174"/>
    <w:rsid w:val="003B0E3B"/>
    <w:rsid w:val="003B257F"/>
    <w:rsid w:val="003B2D40"/>
    <w:rsid w:val="003B7494"/>
    <w:rsid w:val="003B76CA"/>
    <w:rsid w:val="003C167A"/>
    <w:rsid w:val="003C1A5A"/>
    <w:rsid w:val="003C1B4D"/>
    <w:rsid w:val="003C3602"/>
    <w:rsid w:val="003C6D3F"/>
    <w:rsid w:val="003C6FA3"/>
    <w:rsid w:val="003D0556"/>
    <w:rsid w:val="003D0F3D"/>
    <w:rsid w:val="003D5823"/>
    <w:rsid w:val="003D6482"/>
    <w:rsid w:val="003D697C"/>
    <w:rsid w:val="003D75D4"/>
    <w:rsid w:val="003D7EE4"/>
    <w:rsid w:val="003E26BD"/>
    <w:rsid w:val="003E2FD7"/>
    <w:rsid w:val="003E7187"/>
    <w:rsid w:val="003F2A0C"/>
    <w:rsid w:val="003F2FA2"/>
    <w:rsid w:val="003F6A70"/>
    <w:rsid w:val="003F73FF"/>
    <w:rsid w:val="003F7D36"/>
    <w:rsid w:val="00400A7E"/>
    <w:rsid w:val="00401482"/>
    <w:rsid w:val="004039F6"/>
    <w:rsid w:val="004043ED"/>
    <w:rsid w:val="004054AE"/>
    <w:rsid w:val="00405D07"/>
    <w:rsid w:val="0041009A"/>
    <w:rsid w:val="00410BB9"/>
    <w:rsid w:val="0041793E"/>
    <w:rsid w:val="00430A94"/>
    <w:rsid w:val="004316E1"/>
    <w:rsid w:val="00431C3C"/>
    <w:rsid w:val="00431F6C"/>
    <w:rsid w:val="00432301"/>
    <w:rsid w:val="00440AE7"/>
    <w:rsid w:val="00442F83"/>
    <w:rsid w:val="004431E9"/>
    <w:rsid w:val="0044611E"/>
    <w:rsid w:val="00450BB8"/>
    <w:rsid w:val="00450C1E"/>
    <w:rsid w:val="0045134F"/>
    <w:rsid w:val="00457CD9"/>
    <w:rsid w:val="00457EA6"/>
    <w:rsid w:val="004610CD"/>
    <w:rsid w:val="0046223C"/>
    <w:rsid w:val="004635CD"/>
    <w:rsid w:val="00466FE6"/>
    <w:rsid w:val="00475E35"/>
    <w:rsid w:val="00476F56"/>
    <w:rsid w:val="00480502"/>
    <w:rsid w:val="00480C1B"/>
    <w:rsid w:val="00482710"/>
    <w:rsid w:val="004848F1"/>
    <w:rsid w:val="00491E65"/>
    <w:rsid w:val="00492654"/>
    <w:rsid w:val="00494FDD"/>
    <w:rsid w:val="00496316"/>
    <w:rsid w:val="00497A6F"/>
    <w:rsid w:val="004A43F8"/>
    <w:rsid w:val="004A547E"/>
    <w:rsid w:val="004A6FFE"/>
    <w:rsid w:val="004B500F"/>
    <w:rsid w:val="004C43D0"/>
    <w:rsid w:val="004E03EA"/>
    <w:rsid w:val="004E0B93"/>
    <w:rsid w:val="004E6379"/>
    <w:rsid w:val="004E7F2F"/>
    <w:rsid w:val="004F3170"/>
    <w:rsid w:val="004F5962"/>
    <w:rsid w:val="004F625A"/>
    <w:rsid w:val="004F673A"/>
    <w:rsid w:val="004F6861"/>
    <w:rsid w:val="00500BF4"/>
    <w:rsid w:val="00503F51"/>
    <w:rsid w:val="00506007"/>
    <w:rsid w:val="005124D9"/>
    <w:rsid w:val="00522346"/>
    <w:rsid w:val="00525F2D"/>
    <w:rsid w:val="005318BB"/>
    <w:rsid w:val="0053496B"/>
    <w:rsid w:val="005352B9"/>
    <w:rsid w:val="00535CB7"/>
    <w:rsid w:val="00537393"/>
    <w:rsid w:val="00541F98"/>
    <w:rsid w:val="00545A12"/>
    <w:rsid w:val="005460C4"/>
    <w:rsid w:val="0054692E"/>
    <w:rsid w:val="00547DE1"/>
    <w:rsid w:val="00551308"/>
    <w:rsid w:val="0055175D"/>
    <w:rsid w:val="00551E82"/>
    <w:rsid w:val="0055307E"/>
    <w:rsid w:val="00553959"/>
    <w:rsid w:val="0055468C"/>
    <w:rsid w:val="00555903"/>
    <w:rsid w:val="00561E98"/>
    <w:rsid w:val="00563B8D"/>
    <w:rsid w:val="005652D0"/>
    <w:rsid w:val="005668EF"/>
    <w:rsid w:val="00571CA4"/>
    <w:rsid w:val="00572753"/>
    <w:rsid w:val="005734E2"/>
    <w:rsid w:val="005746CC"/>
    <w:rsid w:val="00575444"/>
    <w:rsid w:val="005822F5"/>
    <w:rsid w:val="005836C9"/>
    <w:rsid w:val="00583A6D"/>
    <w:rsid w:val="00584CAF"/>
    <w:rsid w:val="00585110"/>
    <w:rsid w:val="00587777"/>
    <w:rsid w:val="00594087"/>
    <w:rsid w:val="00597234"/>
    <w:rsid w:val="00597929"/>
    <w:rsid w:val="00597C3F"/>
    <w:rsid w:val="005A0B62"/>
    <w:rsid w:val="005A3208"/>
    <w:rsid w:val="005B1318"/>
    <w:rsid w:val="005B3D95"/>
    <w:rsid w:val="005B5592"/>
    <w:rsid w:val="005C1391"/>
    <w:rsid w:val="005C2112"/>
    <w:rsid w:val="005C36A8"/>
    <w:rsid w:val="005C453B"/>
    <w:rsid w:val="005D3F11"/>
    <w:rsid w:val="005E1E9A"/>
    <w:rsid w:val="005E3DC0"/>
    <w:rsid w:val="005E52E7"/>
    <w:rsid w:val="005E54B9"/>
    <w:rsid w:val="005F1280"/>
    <w:rsid w:val="005F36D0"/>
    <w:rsid w:val="005F7A75"/>
    <w:rsid w:val="005F7EA2"/>
    <w:rsid w:val="006067BB"/>
    <w:rsid w:val="006069C2"/>
    <w:rsid w:val="0061492D"/>
    <w:rsid w:val="00614BB8"/>
    <w:rsid w:val="00615E84"/>
    <w:rsid w:val="00615FDF"/>
    <w:rsid w:val="00620A9E"/>
    <w:rsid w:val="00621A97"/>
    <w:rsid w:val="006304F7"/>
    <w:rsid w:val="00632F1E"/>
    <w:rsid w:val="00633E3A"/>
    <w:rsid w:val="006376FF"/>
    <w:rsid w:val="00637FAD"/>
    <w:rsid w:val="00641337"/>
    <w:rsid w:val="00641442"/>
    <w:rsid w:val="00641BA6"/>
    <w:rsid w:val="00642984"/>
    <w:rsid w:val="00643A91"/>
    <w:rsid w:val="00643C3E"/>
    <w:rsid w:val="00644FBB"/>
    <w:rsid w:val="00650FAA"/>
    <w:rsid w:val="00651E5A"/>
    <w:rsid w:val="00651F4D"/>
    <w:rsid w:val="00661F82"/>
    <w:rsid w:val="00662B3B"/>
    <w:rsid w:val="00663768"/>
    <w:rsid w:val="006667F8"/>
    <w:rsid w:val="00667C49"/>
    <w:rsid w:val="00670B78"/>
    <w:rsid w:val="00671DBE"/>
    <w:rsid w:val="00673415"/>
    <w:rsid w:val="00675791"/>
    <w:rsid w:val="00680095"/>
    <w:rsid w:val="006828A1"/>
    <w:rsid w:val="0068310C"/>
    <w:rsid w:val="0068389D"/>
    <w:rsid w:val="0068532B"/>
    <w:rsid w:val="00685842"/>
    <w:rsid w:val="00685C5F"/>
    <w:rsid w:val="00686654"/>
    <w:rsid w:val="006879EA"/>
    <w:rsid w:val="00696C6C"/>
    <w:rsid w:val="006973A1"/>
    <w:rsid w:val="0069766A"/>
    <w:rsid w:val="00697F54"/>
    <w:rsid w:val="006A1EAB"/>
    <w:rsid w:val="006A4708"/>
    <w:rsid w:val="006A6205"/>
    <w:rsid w:val="006A6B25"/>
    <w:rsid w:val="006B0E7B"/>
    <w:rsid w:val="006B32E2"/>
    <w:rsid w:val="006B462B"/>
    <w:rsid w:val="006B715F"/>
    <w:rsid w:val="006C2854"/>
    <w:rsid w:val="006C6D8B"/>
    <w:rsid w:val="006C79A3"/>
    <w:rsid w:val="006D7A11"/>
    <w:rsid w:val="006E28EB"/>
    <w:rsid w:val="006E2A10"/>
    <w:rsid w:val="006E472D"/>
    <w:rsid w:val="006E56FD"/>
    <w:rsid w:val="006E68C5"/>
    <w:rsid w:val="006F10A1"/>
    <w:rsid w:val="006F1FD2"/>
    <w:rsid w:val="006F2189"/>
    <w:rsid w:val="006F2236"/>
    <w:rsid w:val="006F47FC"/>
    <w:rsid w:val="006F6220"/>
    <w:rsid w:val="006F6E2D"/>
    <w:rsid w:val="00701C30"/>
    <w:rsid w:val="00702E5F"/>
    <w:rsid w:val="00705721"/>
    <w:rsid w:val="0070615B"/>
    <w:rsid w:val="00707994"/>
    <w:rsid w:val="00722AD6"/>
    <w:rsid w:val="00726455"/>
    <w:rsid w:val="00735CCC"/>
    <w:rsid w:val="00735E9F"/>
    <w:rsid w:val="007407F2"/>
    <w:rsid w:val="00740C6D"/>
    <w:rsid w:val="00741985"/>
    <w:rsid w:val="00750D4E"/>
    <w:rsid w:val="00752FC1"/>
    <w:rsid w:val="0075307C"/>
    <w:rsid w:val="007579C1"/>
    <w:rsid w:val="00761D1C"/>
    <w:rsid w:val="007717D8"/>
    <w:rsid w:val="00771BD6"/>
    <w:rsid w:val="00771E49"/>
    <w:rsid w:val="007726CE"/>
    <w:rsid w:val="0077653F"/>
    <w:rsid w:val="007844A8"/>
    <w:rsid w:val="0078604F"/>
    <w:rsid w:val="00787935"/>
    <w:rsid w:val="00791693"/>
    <w:rsid w:val="00793050"/>
    <w:rsid w:val="00793586"/>
    <w:rsid w:val="00794F3F"/>
    <w:rsid w:val="00795207"/>
    <w:rsid w:val="007A052C"/>
    <w:rsid w:val="007A0E25"/>
    <w:rsid w:val="007A15EC"/>
    <w:rsid w:val="007A46AD"/>
    <w:rsid w:val="007A5892"/>
    <w:rsid w:val="007A6D0B"/>
    <w:rsid w:val="007A7218"/>
    <w:rsid w:val="007B69F5"/>
    <w:rsid w:val="007B706C"/>
    <w:rsid w:val="007C0D0A"/>
    <w:rsid w:val="007D20A7"/>
    <w:rsid w:val="007D2408"/>
    <w:rsid w:val="007E49E8"/>
    <w:rsid w:val="007E5579"/>
    <w:rsid w:val="007F0FE7"/>
    <w:rsid w:val="007F6C04"/>
    <w:rsid w:val="007F751F"/>
    <w:rsid w:val="007F7783"/>
    <w:rsid w:val="00802384"/>
    <w:rsid w:val="00812A9C"/>
    <w:rsid w:val="00815531"/>
    <w:rsid w:val="00821C8C"/>
    <w:rsid w:val="008259D3"/>
    <w:rsid w:val="00833892"/>
    <w:rsid w:val="00844FC6"/>
    <w:rsid w:val="00845083"/>
    <w:rsid w:val="008453FF"/>
    <w:rsid w:val="00851D84"/>
    <w:rsid w:val="008570ED"/>
    <w:rsid w:val="00866A94"/>
    <w:rsid w:val="0086756D"/>
    <w:rsid w:val="00872DCA"/>
    <w:rsid w:val="00875042"/>
    <w:rsid w:val="008820DC"/>
    <w:rsid w:val="0088296A"/>
    <w:rsid w:val="00882F0D"/>
    <w:rsid w:val="00884046"/>
    <w:rsid w:val="00884FAD"/>
    <w:rsid w:val="0088716F"/>
    <w:rsid w:val="00887C79"/>
    <w:rsid w:val="0089033C"/>
    <w:rsid w:val="00893990"/>
    <w:rsid w:val="00894549"/>
    <w:rsid w:val="00895F3E"/>
    <w:rsid w:val="00896D56"/>
    <w:rsid w:val="008A05D6"/>
    <w:rsid w:val="008A1C27"/>
    <w:rsid w:val="008A20F6"/>
    <w:rsid w:val="008A4B48"/>
    <w:rsid w:val="008A5238"/>
    <w:rsid w:val="008A72CE"/>
    <w:rsid w:val="008B1B96"/>
    <w:rsid w:val="008B2361"/>
    <w:rsid w:val="008B5978"/>
    <w:rsid w:val="008C764F"/>
    <w:rsid w:val="008D01A7"/>
    <w:rsid w:val="008D34EB"/>
    <w:rsid w:val="008E0CBC"/>
    <w:rsid w:val="008E32F6"/>
    <w:rsid w:val="008E3670"/>
    <w:rsid w:val="008E549A"/>
    <w:rsid w:val="008E792C"/>
    <w:rsid w:val="008F044A"/>
    <w:rsid w:val="008F197A"/>
    <w:rsid w:val="008F1C28"/>
    <w:rsid w:val="008F20A0"/>
    <w:rsid w:val="008F24EF"/>
    <w:rsid w:val="008F40D2"/>
    <w:rsid w:val="008F610F"/>
    <w:rsid w:val="00900336"/>
    <w:rsid w:val="0090062B"/>
    <w:rsid w:val="009062F1"/>
    <w:rsid w:val="00907748"/>
    <w:rsid w:val="00907DD9"/>
    <w:rsid w:val="00911748"/>
    <w:rsid w:val="00913018"/>
    <w:rsid w:val="009137A2"/>
    <w:rsid w:val="009142D6"/>
    <w:rsid w:val="00916B23"/>
    <w:rsid w:val="00916BF1"/>
    <w:rsid w:val="00916F69"/>
    <w:rsid w:val="00921B79"/>
    <w:rsid w:val="00924310"/>
    <w:rsid w:val="00925DF6"/>
    <w:rsid w:val="00926FAE"/>
    <w:rsid w:val="0093196C"/>
    <w:rsid w:val="00932823"/>
    <w:rsid w:val="00932BAD"/>
    <w:rsid w:val="00932D5C"/>
    <w:rsid w:val="009349DF"/>
    <w:rsid w:val="00936579"/>
    <w:rsid w:val="00941010"/>
    <w:rsid w:val="009427CB"/>
    <w:rsid w:val="0094311B"/>
    <w:rsid w:val="00952099"/>
    <w:rsid w:val="0095453E"/>
    <w:rsid w:val="009576FC"/>
    <w:rsid w:val="00963ACC"/>
    <w:rsid w:val="009648A6"/>
    <w:rsid w:val="00964B50"/>
    <w:rsid w:val="00974FDA"/>
    <w:rsid w:val="00976399"/>
    <w:rsid w:val="00977541"/>
    <w:rsid w:val="00977B52"/>
    <w:rsid w:val="0098270B"/>
    <w:rsid w:val="00982BEB"/>
    <w:rsid w:val="0098639C"/>
    <w:rsid w:val="00987C5E"/>
    <w:rsid w:val="00990D49"/>
    <w:rsid w:val="009924E1"/>
    <w:rsid w:val="009938C9"/>
    <w:rsid w:val="009954E5"/>
    <w:rsid w:val="00997734"/>
    <w:rsid w:val="009A518C"/>
    <w:rsid w:val="009A62E9"/>
    <w:rsid w:val="009A77AC"/>
    <w:rsid w:val="009B1840"/>
    <w:rsid w:val="009B1CCF"/>
    <w:rsid w:val="009B3403"/>
    <w:rsid w:val="009C0BB1"/>
    <w:rsid w:val="009C2629"/>
    <w:rsid w:val="009C2F69"/>
    <w:rsid w:val="009C4A4F"/>
    <w:rsid w:val="009C5716"/>
    <w:rsid w:val="009C6997"/>
    <w:rsid w:val="009D0C10"/>
    <w:rsid w:val="009D5249"/>
    <w:rsid w:val="009D67A9"/>
    <w:rsid w:val="009D7D7C"/>
    <w:rsid w:val="009E0792"/>
    <w:rsid w:val="009E2498"/>
    <w:rsid w:val="009E49A0"/>
    <w:rsid w:val="009E5FE2"/>
    <w:rsid w:val="009E62E0"/>
    <w:rsid w:val="009E6D61"/>
    <w:rsid w:val="009E7AFF"/>
    <w:rsid w:val="009E7ED2"/>
    <w:rsid w:val="009F3B06"/>
    <w:rsid w:val="00A05957"/>
    <w:rsid w:val="00A10273"/>
    <w:rsid w:val="00A11D4F"/>
    <w:rsid w:val="00A15BE0"/>
    <w:rsid w:val="00A201DC"/>
    <w:rsid w:val="00A2081C"/>
    <w:rsid w:val="00A22E71"/>
    <w:rsid w:val="00A23DEE"/>
    <w:rsid w:val="00A267EB"/>
    <w:rsid w:val="00A26BE7"/>
    <w:rsid w:val="00A32FB1"/>
    <w:rsid w:val="00A35476"/>
    <w:rsid w:val="00A35911"/>
    <w:rsid w:val="00A369D3"/>
    <w:rsid w:val="00A37F4F"/>
    <w:rsid w:val="00A4022E"/>
    <w:rsid w:val="00A4066E"/>
    <w:rsid w:val="00A43A2F"/>
    <w:rsid w:val="00A45F45"/>
    <w:rsid w:val="00A46C9B"/>
    <w:rsid w:val="00A47EA0"/>
    <w:rsid w:val="00A50385"/>
    <w:rsid w:val="00A532A2"/>
    <w:rsid w:val="00A53427"/>
    <w:rsid w:val="00A55BD4"/>
    <w:rsid w:val="00A56D68"/>
    <w:rsid w:val="00A5711F"/>
    <w:rsid w:val="00A60F60"/>
    <w:rsid w:val="00A619DA"/>
    <w:rsid w:val="00A628F4"/>
    <w:rsid w:val="00A70AC2"/>
    <w:rsid w:val="00A71C83"/>
    <w:rsid w:val="00A72262"/>
    <w:rsid w:val="00A72FAA"/>
    <w:rsid w:val="00A7317B"/>
    <w:rsid w:val="00A737C6"/>
    <w:rsid w:val="00A76191"/>
    <w:rsid w:val="00A805ED"/>
    <w:rsid w:val="00A81BFE"/>
    <w:rsid w:val="00A82DF2"/>
    <w:rsid w:val="00A84C27"/>
    <w:rsid w:val="00A84D8E"/>
    <w:rsid w:val="00A9182A"/>
    <w:rsid w:val="00A92D68"/>
    <w:rsid w:val="00A9365A"/>
    <w:rsid w:val="00A952BA"/>
    <w:rsid w:val="00A9618E"/>
    <w:rsid w:val="00A97399"/>
    <w:rsid w:val="00AA4645"/>
    <w:rsid w:val="00AA609E"/>
    <w:rsid w:val="00AB1CD4"/>
    <w:rsid w:val="00AB1D74"/>
    <w:rsid w:val="00AB3A15"/>
    <w:rsid w:val="00AC4DBA"/>
    <w:rsid w:val="00AC5155"/>
    <w:rsid w:val="00AC580E"/>
    <w:rsid w:val="00AC707F"/>
    <w:rsid w:val="00AD6990"/>
    <w:rsid w:val="00AE1076"/>
    <w:rsid w:val="00AE162B"/>
    <w:rsid w:val="00AE1C73"/>
    <w:rsid w:val="00AE1F4D"/>
    <w:rsid w:val="00AF0083"/>
    <w:rsid w:val="00AF1816"/>
    <w:rsid w:val="00AF5424"/>
    <w:rsid w:val="00B01778"/>
    <w:rsid w:val="00B04070"/>
    <w:rsid w:val="00B1077D"/>
    <w:rsid w:val="00B11F6D"/>
    <w:rsid w:val="00B173C4"/>
    <w:rsid w:val="00B3120A"/>
    <w:rsid w:val="00B32DB5"/>
    <w:rsid w:val="00B34C2B"/>
    <w:rsid w:val="00B357D9"/>
    <w:rsid w:val="00B3606C"/>
    <w:rsid w:val="00B370DB"/>
    <w:rsid w:val="00B41962"/>
    <w:rsid w:val="00B55F54"/>
    <w:rsid w:val="00B57E93"/>
    <w:rsid w:val="00B60052"/>
    <w:rsid w:val="00B61136"/>
    <w:rsid w:val="00B6196E"/>
    <w:rsid w:val="00B61E66"/>
    <w:rsid w:val="00B6211D"/>
    <w:rsid w:val="00B633EC"/>
    <w:rsid w:val="00B6507A"/>
    <w:rsid w:val="00B6655C"/>
    <w:rsid w:val="00B66C48"/>
    <w:rsid w:val="00B7136A"/>
    <w:rsid w:val="00B7176F"/>
    <w:rsid w:val="00B746B3"/>
    <w:rsid w:val="00B7530C"/>
    <w:rsid w:val="00B75A3D"/>
    <w:rsid w:val="00B80B17"/>
    <w:rsid w:val="00B827B0"/>
    <w:rsid w:val="00B86AFB"/>
    <w:rsid w:val="00B87DB8"/>
    <w:rsid w:val="00B905D4"/>
    <w:rsid w:val="00B91F17"/>
    <w:rsid w:val="00B9368E"/>
    <w:rsid w:val="00B93C58"/>
    <w:rsid w:val="00B956BD"/>
    <w:rsid w:val="00B95785"/>
    <w:rsid w:val="00B97503"/>
    <w:rsid w:val="00BA021A"/>
    <w:rsid w:val="00BA03FE"/>
    <w:rsid w:val="00BA0FAD"/>
    <w:rsid w:val="00BA1B49"/>
    <w:rsid w:val="00BA1DB6"/>
    <w:rsid w:val="00BA1DBD"/>
    <w:rsid w:val="00BA1E18"/>
    <w:rsid w:val="00BA329B"/>
    <w:rsid w:val="00BA350B"/>
    <w:rsid w:val="00BA5FB9"/>
    <w:rsid w:val="00BA6481"/>
    <w:rsid w:val="00BA680B"/>
    <w:rsid w:val="00BB6BC1"/>
    <w:rsid w:val="00BB78C0"/>
    <w:rsid w:val="00BB7E8E"/>
    <w:rsid w:val="00BC4196"/>
    <w:rsid w:val="00BC49D1"/>
    <w:rsid w:val="00BC668A"/>
    <w:rsid w:val="00BC782E"/>
    <w:rsid w:val="00BD08A4"/>
    <w:rsid w:val="00BD2D73"/>
    <w:rsid w:val="00BD7381"/>
    <w:rsid w:val="00BE3697"/>
    <w:rsid w:val="00BE43E6"/>
    <w:rsid w:val="00BE44BF"/>
    <w:rsid w:val="00BE551F"/>
    <w:rsid w:val="00BF4B4D"/>
    <w:rsid w:val="00BF5187"/>
    <w:rsid w:val="00C01E3E"/>
    <w:rsid w:val="00C0619B"/>
    <w:rsid w:val="00C12994"/>
    <w:rsid w:val="00C21FCE"/>
    <w:rsid w:val="00C3347E"/>
    <w:rsid w:val="00C34BB0"/>
    <w:rsid w:val="00C36545"/>
    <w:rsid w:val="00C376B9"/>
    <w:rsid w:val="00C40C2F"/>
    <w:rsid w:val="00C42265"/>
    <w:rsid w:val="00C43C12"/>
    <w:rsid w:val="00C44530"/>
    <w:rsid w:val="00C4498E"/>
    <w:rsid w:val="00C45498"/>
    <w:rsid w:val="00C50516"/>
    <w:rsid w:val="00C506F9"/>
    <w:rsid w:val="00C53FB7"/>
    <w:rsid w:val="00C55831"/>
    <w:rsid w:val="00C61A54"/>
    <w:rsid w:val="00C655AA"/>
    <w:rsid w:val="00C656B2"/>
    <w:rsid w:val="00C65BBE"/>
    <w:rsid w:val="00C726D1"/>
    <w:rsid w:val="00C7322A"/>
    <w:rsid w:val="00C74F24"/>
    <w:rsid w:val="00C772CB"/>
    <w:rsid w:val="00C816DF"/>
    <w:rsid w:val="00C82191"/>
    <w:rsid w:val="00C86815"/>
    <w:rsid w:val="00C87E0A"/>
    <w:rsid w:val="00C91AFD"/>
    <w:rsid w:val="00C9664E"/>
    <w:rsid w:val="00CA149A"/>
    <w:rsid w:val="00CA408A"/>
    <w:rsid w:val="00CB2EB2"/>
    <w:rsid w:val="00CB69D8"/>
    <w:rsid w:val="00CC51ED"/>
    <w:rsid w:val="00CC62A3"/>
    <w:rsid w:val="00CC7688"/>
    <w:rsid w:val="00CC7A5C"/>
    <w:rsid w:val="00CD43F7"/>
    <w:rsid w:val="00CD6531"/>
    <w:rsid w:val="00CD77C9"/>
    <w:rsid w:val="00CD7A56"/>
    <w:rsid w:val="00CE0711"/>
    <w:rsid w:val="00CE2022"/>
    <w:rsid w:val="00CE3B32"/>
    <w:rsid w:val="00CE6779"/>
    <w:rsid w:val="00CE6CC6"/>
    <w:rsid w:val="00CE7F02"/>
    <w:rsid w:val="00CF5DE4"/>
    <w:rsid w:val="00CF7CD4"/>
    <w:rsid w:val="00D00FC9"/>
    <w:rsid w:val="00D05157"/>
    <w:rsid w:val="00D05C08"/>
    <w:rsid w:val="00D069B2"/>
    <w:rsid w:val="00D07972"/>
    <w:rsid w:val="00D07D55"/>
    <w:rsid w:val="00D16FF6"/>
    <w:rsid w:val="00D207D8"/>
    <w:rsid w:val="00D2120B"/>
    <w:rsid w:val="00D222AC"/>
    <w:rsid w:val="00D24742"/>
    <w:rsid w:val="00D2740D"/>
    <w:rsid w:val="00D27925"/>
    <w:rsid w:val="00D27AD5"/>
    <w:rsid w:val="00D31C32"/>
    <w:rsid w:val="00D329A5"/>
    <w:rsid w:val="00D33057"/>
    <w:rsid w:val="00D369DE"/>
    <w:rsid w:val="00D403F3"/>
    <w:rsid w:val="00D4622C"/>
    <w:rsid w:val="00D51BA4"/>
    <w:rsid w:val="00D52B53"/>
    <w:rsid w:val="00D54E7D"/>
    <w:rsid w:val="00D5598E"/>
    <w:rsid w:val="00D564D0"/>
    <w:rsid w:val="00D57626"/>
    <w:rsid w:val="00D57962"/>
    <w:rsid w:val="00D57E3B"/>
    <w:rsid w:val="00D609E2"/>
    <w:rsid w:val="00D64F3A"/>
    <w:rsid w:val="00D66464"/>
    <w:rsid w:val="00D73009"/>
    <w:rsid w:val="00D75DE1"/>
    <w:rsid w:val="00D810F1"/>
    <w:rsid w:val="00D8355A"/>
    <w:rsid w:val="00D83ECE"/>
    <w:rsid w:val="00D84CCE"/>
    <w:rsid w:val="00D86833"/>
    <w:rsid w:val="00D935FA"/>
    <w:rsid w:val="00D93C53"/>
    <w:rsid w:val="00DA0023"/>
    <w:rsid w:val="00DA4107"/>
    <w:rsid w:val="00DA5E0D"/>
    <w:rsid w:val="00DA6D1B"/>
    <w:rsid w:val="00DB13BA"/>
    <w:rsid w:val="00DB4243"/>
    <w:rsid w:val="00DB4FFB"/>
    <w:rsid w:val="00DB73DE"/>
    <w:rsid w:val="00DB7ACC"/>
    <w:rsid w:val="00DC0599"/>
    <w:rsid w:val="00DC2095"/>
    <w:rsid w:val="00DC43BE"/>
    <w:rsid w:val="00DC4989"/>
    <w:rsid w:val="00DC643D"/>
    <w:rsid w:val="00DC6F80"/>
    <w:rsid w:val="00DD1AFF"/>
    <w:rsid w:val="00DD2A9C"/>
    <w:rsid w:val="00DD5EB4"/>
    <w:rsid w:val="00DE01C7"/>
    <w:rsid w:val="00DE1B1C"/>
    <w:rsid w:val="00DE43EC"/>
    <w:rsid w:val="00DE6623"/>
    <w:rsid w:val="00DE7A2F"/>
    <w:rsid w:val="00DF0A78"/>
    <w:rsid w:val="00DF0C98"/>
    <w:rsid w:val="00DF3129"/>
    <w:rsid w:val="00DF44E4"/>
    <w:rsid w:val="00DF7884"/>
    <w:rsid w:val="00E05E43"/>
    <w:rsid w:val="00E16500"/>
    <w:rsid w:val="00E1742B"/>
    <w:rsid w:val="00E17769"/>
    <w:rsid w:val="00E214BD"/>
    <w:rsid w:val="00E22229"/>
    <w:rsid w:val="00E249CC"/>
    <w:rsid w:val="00E25896"/>
    <w:rsid w:val="00E26D4E"/>
    <w:rsid w:val="00E31AD6"/>
    <w:rsid w:val="00E3731A"/>
    <w:rsid w:val="00E373F0"/>
    <w:rsid w:val="00E41ACA"/>
    <w:rsid w:val="00E42086"/>
    <w:rsid w:val="00E4650D"/>
    <w:rsid w:val="00E46B36"/>
    <w:rsid w:val="00E5069E"/>
    <w:rsid w:val="00E5083A"/>
    <w:rsid w:val="00E51BA4"/>
    <w:rsid w:val="00E553F0"/>
    <w:rsid w:val="00E5632C"/>
    <w:rsid w:val="00E57622"/>
    <w:rsid w:val="00E60867"/>
    <w:rsid w:val="00E61085"/>
    <w:rsid w:val="00E6507F"/>
    <w:rsid w:val="00E65DF9"/>
    <w:rsid w:val="00E66487"/>
    <w:rsid w:val="00E66744"/>
    <w:rsid w:val="00E70BE9"/>
    <w:rsid w:val="00E71CDE"/>
    <w:rsid w:val="00E733BB"/>
    <w:rsid w:val="00E73701"/>
    <w:rsid w:val="00E74010"/>
    <w:rsid w:val="00E74131"/>
    <w:rsid w:val="00E74BD0"/>
    <w:rsid w:val="00E775D5"/>
    <w:rsid w:val="00E77B28"/>
    <w:rsid w:val="00E8151F"/>
    <w:rsid w:val="00E826A7"/>
    <w:rsid w:val="00E9575E"/>
    <w:rsid w:val="00E9679F"/>
    <w:rsid w:val="00E96C75"/>
    <w:rsid w:val="00E97203"/>
    <w:rsid w:val="00EA076B"/>
    <w:rsid w:val="00EB0EAE"/>
    <w:rsid w:val="00EB19D5"/>
    <w:rsid w:val="00EC2DA8"/>
    <w:rsid w:val="00EC34AA"/>
    <w:rsid w:val="00EC4F59"/>
    <w:rsid w:val="00EC6594"/>
    <w:rsid w:val="00ED2A7C"/>
    <w:rsid w:val="00ED2F8A"/>
    <w:rsid w:val="00ED3A16"/>
    <w:rsid w:val="00ED484D"/>
    <w:rsid w:val="00ED4C67"/>
    <w:rsid w:val="00ED5964"/>
    <w:rsid w:val="00ED6E32"/>
    <w:rsid w:val="00EE4438"/>
    <w:rsid w:val="00F01797"/>
    <w:rsid w:val="00F019BA"/>
    <w:rsid w:val="00F024CD"/>
    <w:rsid w:val="00F02FD4"/>
    <w:rsid w:val="00F03CDD"/>
    <w:rsid w:val="00F04F5C"/>
    <w:rsid w:val="00F06F82"/>
    <w:rsid w:val="00F13DC2"/>
    <w:rsid w:val="00F201EC"/>
    <w:rsid w:val="00F20419"/>
    <w:rsid w:val="00F23399"/>
    <w:rsid w:val="00F304FE"/>
    <w:rsid w:val="00F3127B"/>
    <w:rsid w:val="00F333A9"/>
    <w:rsid w:val="00F34DB8"/>
    <w:rsid w:val="00F35CBF"/>
    <w:rsid w:val="00F40221"/>
    <w:rsid w:val="00F41C9B"/>
    <w:rsid w:val="00F447E3"/>
    <w:rsid w:val="00F45EBE"/>
    <w:rsid w:val="00F53B90"/>
    <w:rsid w:val="00F53BBA"/>
    <w:rsid w:val="00F54D28"/>
    <w:rsid w:val="00F55C8C"/>
    <w:rsid w:val="00F662B8"/>
    <w:rsid w:val="00F66F7A"/>
    <w:rsid w:val="00F706B9"/>
    <w:rsid w:val="00F734F0"/>
    <w:rsid w:val="00F8092C"/>
    <w:rsid w:val="00F80C31"/>
    <w:rsid w:val="00F81D8F"/>
    <w:rsid w:val="00F86636"/>
    <w:rsid w:val="00F95334"/>
    <w:rsid w:val="00F9587E"/>
    <w:rsid w:val="00FA0EDB"/>
    <w:rsid w:val="00FA49E1"/>
    <w:rsid w:val="00FB1E81"/>
    <w:rsid w:val="00FB377D"/>
    <w:rsid w:val="00FB57F2"/>
    <w:rsid w:val="00FC010D"/>
    <w:rsid w:val="00FC2A45"/>
    <w:rsid w:val="00FC6074"/>
    <w:rsid w:val="00FD0940"/>
    <w:rsid w:val="00FD1C70"/>
    <w:rsid w:val="00FE0A61"/>
    <w:rsid w:val="00FE1C74"/>
    <w:rsid w:val="00FE54D3"/>
    <w:rsid w:val="00FE7120"/>
    <w:rsid w:val="00FF0219"/>
    <w:rsid w:val="00FF0F15"/>
    <w:rsid w:val="00FF1ACD"/>
    <w:rsid w:val="00FF5B9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97F1E7"/>
  <w15:docId w15:val="{443D512D-6E47-2345-B719-61CF9D52A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57F"/>
  </w:style>
  <w:style w:type="paragraph" w:styleId="Heading1">
    <w:name w:val="heading 1"/>
    <w:basedOn w:val="Normal"/>
    <w:next w:val="Normal"/>
    <w:qFormat/>
    <w:rsid w:val="00040B03"/>
    <w:pPr>
      <w:keepNext/>
      <w:spacing w:line="508" w:lineRule="exact"/>
      <w:ind w:firstLine="720"/>
      <w:outlineLvl w:val="0"/>
    </w:pPr>
    <w:rPr>
      <w:color w:val="000000"/>
      <w:szCs w:val="26"/>
      <w:u w:val="single"/>
    </w:rPr>
  </w:style>
  <w:style w:type="paragraph" w:styleId="Heading2">
    <w:name w:val="heading 2"/>
    <w:basedOn w:val="Normal"/>
    <w:next w:val="Normal"/>
    <w:qFormat/>
    <w:rsid w:val="00040B03"/>
    <w:pPr>
      <w:keepNext/>
      <w:spacing w:line="508" w:lineRule="exact"/>
      <w:outlineLvl w:val="1"/>
    </w:pPr>
    <w:rPr>
      <w:u w:val="single"/>
      <w:lang w:val="en-CA"/>
    </w:rPr>
  </w:style>
  <w:style w:type="paragraph" w:styleId="Heading3">
    <w:name w:val="heading 3"/>
    <w:basedOn w:val="Normal"/>
    <w:next w:val="Normal"/>
    <w:qFormat/>
    <w:rsid w:val="00040B03"/>
    <w:pPr>
      <w:keepNext/>
      <w:spacing w:line="508" w:lineRule="exact"/>
      <w:outlineLvl w:val="2"/>
    </w:pPr>
    <w:rPr>
      <w:color w:val="000000"/>
      <w:szCs w:val="26"/>
      <w:u w:val="single"/>
    </w:rPr>
  </w:style>
  <w:style w:type="paragraph" w:styleId="Heading4">
    <w:name w:val="heading 4"/>
    <w:basedOn w:val="Normal"/>
    <w:next w:val="Normal"/>
    <w:qFormat/>
    <w:rsid w:val="00040B03"/>
    <w:pPr>
      <w:keepNext/>
      <w:spacing w:line="480" w:lineRule="auto"/>
      <w:ind w:left="720" w:right="720"/>
      <w:jc w:val="center"/>
      <w:outlineLvl w:val="3"/>
    </w:pPr>
    <w:rPr>
      <w:u w:val="single"/>
    </w:rPr>
  </w:style>
  <w:style w:type="paragraph" w:styleId="Heading5">
    <w:name w:val="heading 5"/>
    <w:basedOn w:val="Normal"/>
    <w:next w:val="Normal"/>
    <w:qFormat/>
    <w:rsid w:val="00040B03"/>
    <w:pPr>
      <w:keepNext/>
      <w:spacing w:line="480" w:lineRule="auto"/>
      <w:ind w:left="720" w:right="720"/>
      <w:outlineLvl w:val="4"/>
    </w:pPr>
    <w:rPr>
      <w:u w:val="single"/>
    </w:rPr>
  </w:style>
  <w:style w:type="paragraph" w:styleId="Heading6">
    <w:name w:val="heading 6"/>
    <w:basedOn w:val="Normal"/>
    <w:next w:val="Normal"/>
    <w:qFormat/>
    <w:rsid w:val="00040B03"/>
    <w:pPr>
      <w:keepNext/>
      <w:spacing w:line="480" w:lineRule="auto"/>
      <w:ind w:left="720" w:right="720"/>
      <w:outlineLvl w:val="5"/>
    </w:pPr>
    <w:rPr>
      <w:u w:val="single"/>
    </w:rPr>
  </w:style>
  <w:style w:type="paragraph" w:styleId="Heading7">
    <w:name w:val="heading 7"/>
    <w:basedOn w:val="Normal"/>
    <w:next w:val="Normal"/>
    <w:qFormat/>
    <w:rsid w:val="00040B03"/>
    <w:pPr>
      <w:keepNext/>
      <w:spacing w:line="480" w:lineRule="auto"/>
      <w:ind w:left="720" w:right="576"/>
      <w:outlineLvl w:val="6"/>
    </w:pPr>
    <w:rPr>
      <w:u w:val="single"/>
    </w:rPr>
  </w:style>
  <w:style w:type="paragraph" w:styleId="Heading8">
    <w:name w:val="heading 8"/>
    <w:basedOn w:val="Normal"/>
    <w:next w:val="Normal"/>
    <w:qFormat/>
    <w:rsid w:val="00040B03"/>
    <w:pPr>
      <w:keepNext/>
      <w:spacing w:line="480" w:lineRule="auto"/>
      <w:ind w:left="360" w:right="720"/>
      <w:outlineLvl w:val="7"/>
    </w:pPr>
    <w:rPr>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pPr>
      <w:spacing w:line="508" w:lineRule="exact"/>
    </w:pPr>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rsid w:val="00040B03"/>
    <w:pPr>
      <w:tabs>
        <w:tab w:val="center" w:pos="4320"/>
        <w:tab w:val="right" w:pos="8640"/>
      </w:tabs>
      <w:spacing w:line="508" w:lineRule="exact"/>
    </w:pPr>
  </w:style>
  <w:style w:type="paragraph" w:styleId="Footer">
    <w:name w:val="footer"/>
    <w:basedOn w:val="Normal"/>
    <w:rsid w:val="00040B03"/>
    <w:pPr>
      <w:tabs>
        <w:tab w:val="center" w:pos="4320"/>
        <w:tab w:val="right" w:pos="8640"/>
      </w:tabs>
      <w:spacing w:line="508" w:lineRule="exact"/>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jc w:val="center"/>
    </w:pPr>
    <w:rPr>
      <w:b/>
      <w:bCs/>
      <w:spacing w:val="-8"/>
      <w:sz w:val="16"/>
    </w:rPr>
  </w:style>
  <w:style w:type="paragraph" w:styleId="BodyText">
    <w:name w:val="Body Text"/>
    <w:basedOn w:val="Normal"/>
    <w:rsid w:val="00040B03"/>
    <w:pPr>
      <w:spacing w:line="508" w:lineRule="exact"/>
    </w:pPr>
    <w:rPr>
      <w:color w:val="000000"/>
      <w:szCs w:val="26"/>
    </w:rPr>
  </w:style>
  <w:style w:type="paragraph" w:styleId="BlockText">
    <w:name w:val="Block Text"/>
    <w:basedOn w:val="Normal"/>
    <w:rsid w:val="00040B03"/>
    <w:pPr>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pPr>
    <w:rPr>
      <w:rFonts w:ascii="Arial" w:eastAsia="Arial Unicode MS" w:hAnsi="Arial" w:cs="Arial"/>
    </w:rPr>
  </w:style>
  <w:style w:type="paragraph" w:styleId="FootnoteText">
    <w:name w:val="footnote text"/>
    <w:basedOn w:val="Normal"/>
    <w:link w:val="FootnoteTextChar"/>
    <w:uiPriority w:val="99"/>
    <w:rsid w:val="00040B03"/>
    <w:pPr>
      <w:spacing w:line="508" w:lineRule="exact"/>
    </w:pPr>
  </w:style>
  <w:style w:type="character" w:styleId="FootnoteReference">
    <w:name w:val="footnote reference"/>
    <w:basedOn w:val="DefaultParagraphFont"/>
    <w:uiPriority w:val="99"/>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qFormat/>
    <w:rsid w:val="00D31C32"/>
    <w:pPr>
      <w:jc w:val="center"/>
    </w:pPr>
    <w:rPr>
      <w:b/>
      <w:sz w:val="22"/>
    </w:rPr>
  </w:style>
  <w:style w:type="paragraph" w:styleId="BalloonText">
    <w:name w:val="Balloon Text"/>
    <w:basedOn w:val="Normal"/>
    <w:semiHidden/>
    <w:rsid w:val="00F13DC2"/>
    <w:pPr>
      <w:spacing w:line="508" w:lineRule="exact"/>
    </w:pPr>
    <w:rPr>
      <w:rFonts w:ascii="Tahoma" w:hAnsi="Tahoma" w:cs="Tahoma"/>
      <w:sz w:val="16"/>
      <w:szCs w:val="16"/>
    </w:rPr>
  </w:style>
  <w:style w:type="paragraph" w:styleId="ListParagraph">
    <w:name w:val="List Paragraph"/>
    <w:basedOn w:val="Normal"/>
    <w:uiPriority w:val="34"/>
    <w:qFormat/>
    <w:rsid w:val="002223D7"/>
    <w:pPr>
      <w:spacing w:line="508" w:lineRule="exact"/>
      <w:ind w:left="720"/>
      <w:contextualSpacing/>
    </w:pPr>
  </w:style>
  <w:style w:type="paragraph" w:customStyle="1" w:styleId="Default">
    <w:name w:val="Default"/>
    <w:rsid w:val="00D564D0"/>
    <w:pPr>
      <w:autoSpaceDE w:val="0"/>
      <w:autoSpaceDN w:val="0"/>
      <w:adjustRightInd w:val="0"/>
    </w:pPr>
    <w:rPr>
      <w:color w:val="000000"/>
    </w:rPr>
  </w:style>
  <w:style w:type="character" w:customStyle="1" w:styleId="FootnoteTextChar">
    <w:name w:val="Footnote Text Char"/>
    <w:basedOn w:val="DefaultParagraphFont"/>
    <w:link w:val="FootnoteText"/>
    <w:uiPriority w:val="99"/>
    <w:rsid w:val="005A0B62"/>
  </w:style>
  <w:style w:type="paragraph" w:customStyle="1" w:styleId="Style1">
    <w:name w:val="Style1"/>
    <w:basedOn w:val="BlockText"/>
    <w:rsid w:val="000B2614"/>
    <w:pPr>
      <w:widowControl w:val="0"/>
      <w:numPr>
        <w:numId w:val="28"/>
      </w:numPr>
      <w:tabs>
        <w:tab w:val="clear" w:pos="720"/>
        <w:tab w:val="num" w:pos="360"/>
      </w:tabs>
      <w:spacing w:line="480" w:lineRule="auto"/>
      <w:ind w:left="1152" w:right="0" w:firstLine="0"/>
    </w:pPr>
    <w:rPr>
      <w:color w:val="auto"/>
      <w:position w:val="6"/>
      <w:sz w:val="20"/>
      <w:szCs w:val="20"/>
    </w:rPr>
  </w:style>
  <w:style w:type="character" w:styleId="UnresolvedMention">
    <w:name w:val="Unresolved Mention"/>
    <w:basedOn w:val="DefaultParagraphFont"/>
    <w:uiPriority w:val="99"/>
    <w:semiHidden/>
    <w:unhideWhenUsed/>
    <w:rsid w:val="00900336"/>
    <w:rPr>
      <w:color w:val="605E5C"/>
      <w:shd w:val="clear" w:color="auto" w:fill="E1DFDD"/>
    </w:rPr>
  </w:style>
  <w:style w:type="character" w:styleId="FollowedHyperlink">
    <w:name w:val="FollowedHyperlink"/>
    <w:basedOn w:val="DefaultParagraphFont"/>
    <w:semiHidden/>
    <w:unhideWhenUsed/>
    <w:rsid w:val="00B360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3064">
      <w:bodyDiv w:val="1"/>
      <w:marLeft w:val="0"/>
      <w:marRight w:val="0"/>
      <w:marTop w:val="0"/>
      <w:marBottom w:val="0"/>
      <w:divBdr>
        <w:top w:val="none" w:sz="0" w:space="0" w:color="auto"/>
        <w:left w:val="none" w:sz="0" w:space="0" w:color="auto"/>
        <w:bottom w:val="none" w:sz="0" w:space="0" w:color="auto"/>
        <w:right w:val="none" w:sz="0" w:space="0" w:color="auto"/>
      </w:divBdr>
      <w:divsChild>
        <w:div w:id="1181243171">
          <w:marLeft w:val="0"/>
          <w:marRight w:val="0"/>
          <w:marTop w:val="0"/>
          <w:marBottom w:val="0"/>
          <w:divBdr>
            <w:top w:val="none" w:sz="0" w:space="0" w:color="auto"/>
            <w:left w:val="none" w:sz="0" w:space="0" w:color="auto"/>
            <w:bottom w:val="none" w:sz="0" w:space="0" w:color="auto"/>
            <w:right w:val="none" w:sz="0" w:space="0" w:color="auto"/>
          </w:divBdr>
          <w:divsChild>
            <w:div w:id="1936130764">
              <w:marLeft w:val="0"/>
              <w:marRight w:val="0"/>
              <w:marTop w:val="0"/>
              <w:marBottom w:val="0"/>
              <w:divBdr>
                <w:top w:val="none" w:sz="0" w:space="0" w:color="auto"/>
                <w:left w:val="none" w:sz="0" w:space="0" w:color="auto"/>
                <w:bottom w:val="none" w:sz="0" w:space="0" w:color="auto"/>
                <w:right w:val="none" w:sz="0" w:space="0" w:color="auto"/>
              </w:divBdr>
              <w:divsChild>
                <w:div w:id="156856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81537">
      <w:bodyDiv w:val="1"/>
      <w:marLeft w:val="0"/>
      <w:marRight w:val="0"/>
      <w:marTop w:val="0"/>
      <w:marBottom w:val="0"/>
      <w:divBdr>
        <w:top w:val="none" w:sz="0" w:space="0" w:color="auto"/>
        <w:left w:val="none" w:sz="0" w:space="0" w:color="auto"/>
        <w:bottom w:val="none" w:sz="0" w:space="0" w:color="auto"/>
        <w:right w:val="none" w:sz="0" w:space="0" w:color="auto"/>
      </w:divBdr>
      <w:divsChild>
        <w:div w:id="643042186">
          <w:marLeft w:val="0"/>
          <w:marRight w:val="0"/>
          <w:marTop w:val="0"/>
          <w:marBottom w:val="0"/>
          <w:divBdr>
            <w:top w:val="none" w:sz="0" w:space="0" w:color="auto"/>
            <w:left w:val="none" w:sz="0" w:space="0" w:color="auto"/>
            <w:bottom w:val="none" w:sz="0" w:space="0" w:color="auto"/>
            <w:right w:val="none" w:sz="0" w:space="0" w:color="auto"/>
          </w:divBdr>
          <w:divsChild>
            <w:div w:id="1709600820">
              <w:marLeft w:val="0"/>
              <w:marRight w:val="0"/>
              <w:marTop w:val="0"/>
              <w:marBottom w:val="0"/>
              <w:divBdr>
                <w:top w:val="none" w:sz="0" w:space="0" w:color="auto"/>
                <w:left w:val="none" w:sz="0" w:space="0" w:color="auto"/>
                <w:bottom w:val="none" w:sz="0" w:space="0" w:color="auto"/>
                <w:right w:val="none" w:sz="0" w:space="0" w:color="auto"/>
              </w:divBdr>
              <w:divsChild>
                <w:div w:id="183764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363784">
      <w:bodyDiv w:val="1"/>
      <w:marLeft w:val="0"/>
      <w:marRight w:val="0"/>
      <w:marTop w:val="0"/>
      <w:marBottom w:val="0"/>
      <w:divBdr>
        <w:top w:val="none" w:sz="0" w:space="0" w:color="auto"/>
        <w:left w:val="none" w:sz="0" w:space="0" w:color="auto"/>
        <w:bottom w:val="none" w:sz="0" w:space="0" w:color="auto"/>
        <w:right w:val="none" w:sz="0" w:space="0" w:color="auto"/>
      </w:divBdr>
    </w:div>
    <w:div w:id="1331517800">
      <w:bodyDiv w:val="1"/>
      <w:marLeft w:val="0"/>
      <w:marRight w:val="0"/>
      <w:marTop w:val="0"/>
      <w:marBottom w:val="0"/>
      <w:divBdr>
        <w:top w:val="none" w:sz="0" w:space="0" w:color="auto"/>
        <w:left w:val="none" w:sz="0" w:space="0" w:color="auto"/>
        <w:bottom w:val="none" w:sz="0" w:space="0" w:color="auto"/>
        <w:right w:val="none" w:sz="0" w:space="0" w:color="auto"/>
      </w:divBdr>
    </w:div>
    <w:div w:id="1973442438">
      <w:bodyDiv w:val="1"/>
      <w:marLeft w:val="0"/>
      <w:marRight w:val="0"/>
      <w:marTop w:val="0"/>
      <w:marBottom w:val="0"/>
      <w:divBdr>
        <w:top w:val="none" w:sz="0" w:space="0" w:color="auto"/>
        <w:left w:val="none" w:sz="0" w:space="0" w:color="auto"/>
        <w:bottom w:val="none" w:sz="0" w:space="0" w:color="auto"/>
        <w:right w:val="none" w:sz="0" w:space="0" w:color="auto"/>
      </w:divBdr>
    </w:div>
    <w:div w:id="1981691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UNITED%20STATES%20DISTRICT%20COURT%20WESTERN%20DISTRICT%20OF%20WASHINGT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205C6-EBC0-6647-821E-9E75DD75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C:\windows\application data\microsoft\templates\Legal Pleadings\UNITED STATES DISTRICT COURT WESTERN DISTRICT OF WASHINGTON.dot</Template>
  <TotalTime>102</TotalTime>
  <Pages>9</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Pleading Wizard</vt:lpstr>
    </vt:vector>
  </TitlesOfParts>
  <Company/>
  <LinksUpToDate>false</LinksUpToDate>
  <CharactersWithSpaces>10632</CharactersWithSpaces>
  <SharedDoc>false</SharedDoc>
  <HLinks>
    <vt:vector size="72" baseType="variant">
      <vt:variant>
        <vt:i4>196663</vt:i4>
      </vt:variant>
      <vt:variant>
        <vt:i4>33</vt:i4>
      </vt:variant>
      <vt:variant>
        <vt:i4>0</vt:i4>
      </vt:variant>
      <vt:variant>
        <vt:i4>5</vt:i4>
      </vt:variant>
      <vt:variant>
        <vt:lpwstr>http://127.0.0.1:49152/mb/lpext.dll?f=FifLink&amp;t=document-frame.htm&amp;l=jump&amp;iid=Immigration%20Cases%20Disc%202&amp;d=F2d%7C819%7Cp261&amp;sid=670f617e.1ff0ba61.0.0</vt:lpwstr>
      </vt:variant>
      <vt:variant>
        <vt:lpwstr>JD_F2d819p261</vt:lpwstr>
      </vt:variant>
      <vt:variant>
        <vt:i4>5177466</vt:i4>
      </vt:variant>
      <vt:variant>
        <vt:i4>30</vt:i4>
      </vt:variant>
      <vt:variant>
        <vt:i4>0</vt:i4>
      </vt:variant>
      <vt:variant>
        <vt:i4>5</vt:i4>
      </vt:variant>
      <vt:variant>
        <vt:lpwstr>http://127.0.0.1:49152/mb/lpext.dll?f=FifLink&amp;t=document-frame.htm&amp;l=jump&amp;iid=Immigration%20Cases%20Disc%202&amp;d=F2d%7C819%7C259&amp;sid=670f617e.1ff0ba61.0.0</vt:lpwstr>
      </vt:variant>
      <vt:variant>
        <vt:lpwstr>JD_F2d819259</vt:lpwstr>
      </vt:variant>
      <vt:variant>
        <vt:i4>196661</vt:i4>
      </vt:variant>
      <vt:variant>
        <vt:i4>27</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24</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4653170</vt:i4>
      </vt:variant>
      <vt:variant>
        <vt:i4>21</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983097</vt:i4>
      </vt:variant>
      <vt:variant>
        <vt:i4>18</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15</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ariant>
        <vt:i4>4653170</vt:i4>
      </vt:variant>
      <vt:variant>
        <vt:i4>12</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6</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983097</vt:i4>
      </vt:variant>
      <vt:variant>
        <vt:i4>3</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0</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William Frick</dc:creator>
  <cp:lastModifiedBy>William Frick</cp:lastModifiedBy>
  <cp:revision>9</cp:revision>
  <cp:lastPrinted>2019-12-27T23:48:00Z</cp:lastPrinted>
  <dcterms:created xsi:type="dcterms:W3CDTF">2019-12-25T21:18:00Z</dcterms:created>
  <dcterms:modified xsi:type="dcterms:W3CDTF">2019-12-27T23:48:00Z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